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59ED7" w14:textId="77777777" w:rsidR="00326FD7" w:rsidRDefault="00326FD7"/>
    <w:tbl>
      <w:tblPr>
        <w:tblW w:w="5119" w:type="pct"/>
        <w:tblCellSpacing w:w="0" w:type="dxa"/>
        <w:tblCellMar>
          <w:left w:w="0" w:type="dxa"/>
          <w:right w:w="0" w:type="dxa"/>
        </w:tblCellMar>
        <w:tblLook w:val="04A0" w:firstRow="1" w:lastRow="0" w:firstColumn="1" w:lastColumn="0" w:noHBand="0" w:noVBand="1"/>
      </w:tblPr>
      <w:tblGrid>
        <w:gridCol w:w="11083"/>
        <w:gridCol w:w="259"/>
      </w:tblGrid>
      <w:tr w:rsidR="001C5B7F" w14:paraId="29D3372A" w14:textId="77777777" w:rsidTr="009054EC">
        <w:trPr>
          <w:gridAfter w:val="1"/>
          <w:wAfter w:w="114" w:type="pct"/>
          <w:tblCellSpacing w:w="0" w:type="dxa"/>
        </w:trPr>
        <w:tc>
          <w:tcPr>
            <w:tcW w:w="0" w:type="auto"/>
            <w:tcMar>
              <w:top w:w="360" w:type="dxa"/>
              <w:left w:w="720" w:type="dxa"/>
              <w:bottom w:w="0" w:type="dxa"/>
              <w:right w:w="720" w:type="dxa"/>
            </w:tcMar>
            <w:hideMark/>
          </w:tcPr>
          <w:p w14:paraId="77AFAED6" w14:textId="77777777" w:rsidR="001C5B7F" w:rsidRDefault="001C5B7F">
            <w:pPr>
              <w:outlineLvl w:val="2"/>
              <w:rPr>
                <w:rFonts w:ascii="Catamaran" w:eastAsia="Times New Roman" w:hAnsi="Catamaran" w:cs="Helvetica"/>
                <w:b/>
                <w:bCs/>
                <w:color w:val="000000"/>
                <w:sz w:val="33"/>
                <w:szCs w:val="33"/>
              </w:rPr>
            </w:pPr>
            <w:r>
              <w:rPr>
                <w:rFonts w:ascii="Catamaran" w:eastAsia="Times New Roman" w:hAnsi="Catamaran" w:cs="Helvetica"/>
                <w:b/>
                <w:bCs/>
                <w:color w:val="000000"/>
                <w:sz w:val="33"/>
                <w:szCs w:val="33"/>
              </w:rPr>
              <w:t>BESST - Buckinghamshire Education School Support &amp; Training</w:t>
            </w:r>
          </w:p>
        </w:tc>
      </w:tr>
      <w:tr w:rsidR="001C5B7F" w14:paraId="12C9EC3F" w14:textId="77777777" w:rsidTr="009054EC">
        <w:trPr>
          <w:gridAfter w:val="1"/>
          <w:wAfter w:w="114" w:type="pct"/>
          <w:tblCellSpacing w:w="0" w:type="dxa"/>
        </w:trPr>
        <w:tc>
          <w:tcPr>
            <w:tcW w:w="0" w:type="auto"/>
            <w:tcMar>
              <w:top w:w="360" w:type="dxa"/>
              <w:left w:w="720" w:type="dxa"/>
              <w:bottom w:w="0" w:type="dxa"/>
              <w:right w:w="720" w:type="dxa"/>
            </w:tcMar>
            <w:hideMark/>
          </w:tcPr>
          <w:p w14:paraId="26F7FDA2" w14:textId="042AA84F" w:rsidR="001C5B7F" w:rsidRDefault="001C5B7F">
            <w:pPr>
              <w:jc w:val="center"/>
              <w:rPr>
                <w:rFonts w:eastAsia="Times New Roman"/>
              </w:rPr>
            </w:pPr>
            <w:r>
              <w:rPr>
                <w:rFonts w:eastAsia="Times New Roman"/>
                <w:noProof/>
              </w:rPr>
              <w:drawing>
                <wp:inline distT="0" distB="0" distL="0" distR="0" wp14:anchorId="5EC10A34" wp14:editId="60208CB1">
                  <wp:extent cx="5175079" cy="3637733"/>
                  <wp:effectExtent l="0" t="0" r="698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256724" cy="3695124"/>
                          </a:xfrm>
                          <a:prstGeom prst="rect">
                            <a:avLst/>
                          </a:prstGeom>
                          <a:noFill/>
                          <a:ln>
                            <a:noFill/>
                          </a:ln>
                        </pic:spPr>
                      </pic:pic>
                    </a:graphicData>
                  </a:graphic>
                </wp:inline>
              </w:drawing>
            </w:r>
          </w:p>
        </w:tc>
      </w:tr>
      <w:tr w:rsidR="001C5B7F" w14:paraId="3AE1CF30" w14:textId="77777777" w:rsidTr="009054EC">
        <w:trPr>
          <w:gridAfter w:val="1"/>
          <w:wAfter w:w="114" w:type="pct"/>
          <w:tblCellSpacing w:w="0" w:type="dxa"/>
        </w:trPr>
        <w:tc>
          <w:tcPr>
            <w:tcW w:w="0" w:type="auto"/>
            <w:tcMar>
              <w:top w:w="360" w:type="dxa"/>
              <w:left w:w="720" w:type="dxa"/>
              <w:bottom w:w="0" w:type="dxa"/>
              <w:right w:w="720" w:type="dxa"/>
            </w:tcMar>
            <w:hideMark/>
          </w:tcPr>
          <w:tbl>
            <w:tblPr>
              <w:tblW w:w="5000" w:type="pct"/>
              <w:tblCellSpacing w:w="0" w:type="dxa"/>
              <w:tblBorders>
                <w:top w:val="single" w:sz="24" w:space="0" w:color="1834B7"/>
              </w:tblBorders>
              <w:tblCellMar>
                <w:left w:w="0" w:type="dxa"/>
                <w:right w:w="0" w:type="dxa"/>
              </w:tblCellMar>
              <w:tblLook w:val="04A0" w:firstRow="1" w:lastRow="0" w:firstColumn="1" w:lastColumn="0" w:noHBand="0" w:noVBand="1"/>
            </w:tblPr>
            <w:tblGrid>
              <w:gridCol w:w="9643"/>
            </w:tblGrid>
            <w:tr w:rsidR="001C5B7F" w14:paraId="259446D1" w14:textId="77777777">
              <w:trPr>
                <w:tblCellSpacing w:w="0" w:type="dxa"/>
              </w:trPr>
              <w:tc>
                <w:tcPr>
                  <w:tcW w:w="0" w:type="auto"/>
                  <w:tcBorders>
                    <w:top w:val="nil"/>
                    <w:left w:val="nil"/>
                    <w:bottom w:val="nil"/>
                    <w:right w:val="nil"/>
                  </w:tcBorders>
                  <w:hideMark/>
                </w:tcPr>
                <w:p w14:paraId="6778EFCC" w14:textId="77777777" w:rsidR="001C5B7F" w:rsidRDefault="001C5B7F">
                  <w:pPr>
                    <w:rPr>
                      <w:rFonts w:eastAsia="Times New Roman"/>
                    </w:rPr>
                  </w:pPr>
                </w:p>
              </w:tc>
            </w:tr>
          </w:tbl>
          <w:p w14:paraId="446D945F" w14:textId="77777777" w:rsidR="001C5B7F" w:rsidRDefault="001C5B7F">
            <w:pPr>
              <w:rPr>
                <w:rFonts w:ascii="Times New Roman" w:eastAsia="Times New Roman" w:hAnsi="Times New Roman" w:cs="Times New Roman"/>
                <w:sz w:val="20"/>
                <w:szCs w:val="20"/>
              </w:rPr>
            </w:pPr>
          </w:p>
        </w:tc>
      </w:tr>
      <w:tr w:rsidR="001C5B7F" w14:paraId="7E5CE3B9" w14:textId="77777777" w:rsidTr="009054EC">
        <w:trPr>
          <w:tblCellSpacing w:w="0" w:type="dxa"/>
        </w:trPr>
        <w:tc>
          <w:tcPr>
            <w:tcW w:w="5000" w:type="pct"/>
            <w:gridSpan w:val="2"/>
            <w:tcMar>
              <w:top w:w="360" w:type="dxa"/>
              <w:left w:w="720" w:type="dxa"/>
              <w:bottom w:w="0" w:type="dxa"/>
              <w:right w:w="720" w:type="dxa"/>
            </w:tcMar>
            <w:hideMark/>
          </w:tcPr>
          <w:p w14:paraId="03D633A4" w14:textId="0CC71B84" w:rsidR="001C5B7F" w:rsidRPr="0040486C" w:rsidRDefault="006632C5" w:rsidP="009054EC">
            <w:pPr>
              <w:spacing w:after="360"/>
              <w:outlineLvl w:val="2"/>
              <w:rPr>
                <w:rFonts w:asciiTheme="minorHAnsi" w:eastAsia="Times New Roman" w:hAnsiTheme="minorHAnsi" w:cstheme="minorHAnsi"/>
                <w:b/>
                <w:bCs/>
                <w:color w:val="000000"/>
                <w:sz w:val="33"/>
                <w:szCs w:val="33"/>
              </w:rPr>
            </w:pPr>
            <w:r w:rsidRPr="0040486C">
              <w:rPr>
                <w:rFonts w:asciiTheme="minorHAnsi" w:eastAsia="Times New Roman" w:hAnsiTheme="minorHAnsi" w:cstheme="minorHAnsi"/>
                <w:b/>
                <w:bCs/>
                <w:color w:val="00B0F0"/>
                <w:sz w:val="33"/>
                <w:szCs w:val="33"/>
              </w:rPr>
              <w:t>NEW</w:t>
            </w:r>
            <w:r w:rsidRPr="0040486C">
              <w:rPr>
                <w:rFonts w:asciiTheme="minorHAnsi" w:eastAsia="Times New Roman" w:hAnsiTheme="minorHAnsi" w:cstheme="minorHAnsi"/>
                <w:b/>
                <w:bCs/>
                <w:color w:val="000000"/>
                <w:sz w:val="33"/>
                <w:szCs w:val="33"/>
              </w:rPr>
              <w:t xml:space="preserve"> </w:t>
            </w:r>
            <w:r w:rsidR="001C5B7F" w:rsidRPr="0040486C">
              <w:rPr>
                <w:rFonts w:asciiTheme="minorHAnsi" w:eastAsia="Times New Roman" w:hAnsiTheme="minorHAnsi" w:cstheme="minorHAnsi"/>
                <w:b/>
                <w:bCs/>
                <w:color w:val="000000"/>
                <w:sz w:val="33"/>
                <w:szCs w:val="33"/>
              </w:rPr>
              <w:t xml:space="preserve">Development Sessions for all Buckinghamshire Governors </w:t>
            </w:r>
            <w:r w:rsidRPr="0040486C">
              <w:rPr>
                <w:rFonts w:asciiTheme="minorHAnsi" w:eastAsia="Times New Roman" w:hAnsiTheme="minorHAnsi" w:cstheme="minorHAnsi"/>
                <w:b/>
                <w:bCs/>
                <w:color w:val="000000"/>
                <w:sz w:val="33"/>
                <w:szCs w:val="33"/>
              </w:rPr>
              <w:t>in the Spring</w:t>
            </w:r>
            <w:r w:rsidR="001C5B7F" w:rsidRPr="0040486C">
              <w:rPr>
                <w:rFonts w:asciiTheme="minorHAnsi" w:eastAsia="Times New Roman" w:hAnsiTheme="minorHAnsi" w:cstheme="minorHAnsi"/>
                <w:b/>
                <w:bCs/>
                <w:color w:val="000000"/>
                <w:sz w:val="33"/>
                <w:szCs w:val="33"/>
              </w:rPr>
              <w:t xml:space="preserve"> Term</w:t>
            </w:r>
          </w:p>
          <w:p w14:paraId="4B87CDD4" w14:textId="6507A838" w:rsidR="001C5B7F" w:rsidRPr="0040486C" w:rsidRDefault="001C5B7F" w:rsidP="009054EC">
            <w:pPr>
              <w:spacing w:after="360"/>
              <w:rPr>
                <w:rFonts w:asciiTheme="minorHAnsi" w:hAnsiTheme="minorHAnsi" w:cstheme="minorHAnsi"/>
                <w:color w:val="000000"/>
                <w:sz w:val="21"/>
                <w:szCs w:val="21"/>
              </w:rPr>
            </w:pPr>
            <w:r w:rsidRPr="0040486C">
              <w:rPr>
                <w:rFonts w:asciiTheme="minorHAnsi" w:hAnsiTheme="minorHAnsi" w:cstheme="minorHAnsi"/>
                <w:color w:val="000000"/>
                <w:sz w:val="21"/>
                <w:szCs w:val="21"/>
              </w:rPr>
              <w:t xml:space="preserve">The BESST training for governors is delivered by </w:t>
            </w:r>
            <w:r w:rsidRPr="0040486C">
              <w:rPr>
                <w:rStyle w:val="Strong"/>
                <w:rFonts w:asciiTheme="minorHAnsi" w:hAnsiTheme="minorHAnsi" w:cstheme="minorHAnsi"/>
                <w:color w:val="000000"/>
                <w:sz w:val="21"/>
                <w:szCs w:val="21"/>
              </w:rPr>
              <w:t xml:space="preserve">local experts </w:t>
            </w:r>
            <w:r w:rsidRPr="0040486C">
              <w:rPr>
                <w:rFonts w:asciiTheme="minorHAnsi" w:hAnsiTheme="minorHAnsi" w:cstheme="minorHAnsi"/>
                <w:color w:val="000000"/>
                <w:sz w:val="21"/>
                <w:szCs w:val="21"/>
              </w:rPr>
              <w:t xml:space="preserve">with a focus on the needs of </w:t>
            </w:r>
            <w:r w:rsidRPr="0040486C">
              <w:rPr>
                <w:rStyle w:val="Strong"/>
                <w:rFonts w:asciiTheme="minorHAnsi" w:hAnsiTheme="minorHAnsi" w:cstheme="minorHAnsi"/>
                <w:color w:val="000000"/>
                <w:sz w:val="21"/>
                <w:szCs w:val="21"/>
              </w:rPr>
              <w:t>Buckinghamshire schools</w:t>
            </w:r>
            <w:r w:rsidRPr="0040486C">
              <w:rPr>
                <w:rFonts w:asciiTheme="minorHAnsi" w:hAnsiTheme="minorHAnsi" w:cstheme="minorHAnsi"/>
                <w:color w:val="000000"/>
                <w:sz w:val="21"/>
                <w:szCs w:val="21"/>
              </w:rPr>
              <w:t xml:space="preserve">. The one-hour sessions concentrate on the </w:t>
            </w:r>
            <w:r w:rsidRPr="0040486C">
              <w:rPr>
                <w:rStyle w:val="Strong"/>
                <w:rFonts w:asciiTheme="minorHAnsi" w:hAnsiTheme="minorHAnsi" w:cstheme="minorHAnsi"/>
                <w:color w:val="000000"/>
                <w:sz w:val="21"/>
                <w:szCs w:val="21"/>
              </w:rPr>
              <w:t>key issues</w:t>
            </w:r>
            <w:r w:rsidRPr="0040486C">
              <w:rPr>
                <w:rFonts w:asciiTheme="minorHAnsi" w:hAnsiTheme="minorHAnsi" w:cstheme="minorHAnsi"/>
                <w:color w:val="000000"/>
                <w:sz w:val="21"/>
                <w:szCs w:val="21"/>
              </w:rPr>
              <w:t xml:space="preserve"> and will allow plenty of time for ‘what if?’ </w:t>
            </w:r>
            <w:r w:rsidRPr="0040486C">
              <w:rPr>
                <w:rStyle w:val="Strong"/>
                <w:rFonts w:asciiTheme="minorHAnsi" w:hAnsiTheme="minorHAnsi" w:cstheme="minorHAnsi"/>
                <w:color w:val="000000"/>
                <w:sz w:val="21"/>
                <w:szCs w:val="21"/>
              </w:rPr>
              <w:t>scenarios discussions</w:t>
            </w:r>
            <w:r w:rsidRPr="0040486C">
              <w:rPr>
                <w:rFonts w:asciiTheme="minorHAnsi" w:hAnsiTheme="minorHAnsi" w:cstheme="minorHAnsi"/>
                <w:color w:val="000000"/>
                <w:sz w:val="21"/>
                <w:szCs w:val="21"/>
              </w:rPr>
              <w:t xml:space="preserve"> to ensure the training meets your needs and answers pressing questions. </w:t>
            </w:r>
          </w:p>
          <w:p w14:paraId="46D1F319" w14:textId="77777777" w:rsidR="006632C5" w:rsidRPr="0040486C" w:rsidRDefault="006632C5" w:rsidP="009054EC">
            <w:pPr>
              <w:rPr>
                <w:rFonts w:asciiTheme="minorHAnsi" w:hAnsiTheme="minorHAnsi" w:cstheme="minorHAnsi"/>
                <w:b/>
                <w:bCs/>
                <w:color w:val="000000"/>
                <w:sz w:val="21"/>
                <w:szCs w:val="21"/>
                <w:lang w:val="en-US"/>
              </w:rPr>
            </w:pPr>
            <w:r w:rsidRPr="0040486C">
              <w:rPr>
                <w:rFonts w:asciiTheme="minorHAnsi" w:hAnsiTheme="minorHAnsi" w:cstheme="minorHAnsi"/>
                <w:b/>
                <w:bCs/>
                <w:color w:val="000000"/>
                <w:sz w:val="21"/>
                <w:szCs w:val="21"/>
                <w:lang w:val="en-US"/>
              </w:rPr>
              <w:t>Governor Priorities – Spring Term Agendas with BASG</w:t>
            </w:r>
          </w:p>
          <w:p w14:paraId="7F67D966" w14:textId="77777777" w:rsidR="006632C5" w:rsidRPr="0040486C" w:rsidRDefault="006632C5" w:rsidP="009054EC">
            <w:pPr>
              <w:rPr>
                <w:rFonts w:asciiTheme="minorHAnsi" w:hAnsiTheme="minorHAnsi" w:cstheme="minorHAnsi"/>
                <w:b/>
                <w:bCs/>
                <w:color w:val="000000"/>
                <w:sz w:val="21"/>
                <w:szCs w:val="21"/>
                <w:lang w:val="en-US"/>
              </w:rPr>
            </w:pPr>
          </w:p>
          <w:p w14:paraId="4E0C1DA8"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Date: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Wednesday 19</w:t>
            </w:r>
            <w:r w:rsidRPr="0040486C">
              <w:rPr>
                <w:rFonts w:asciiTheme="minorHAnsi" w:hAnsiTheme="minorHAnsi" w:cstheme="minorHAnsi"/>
                <w:color w:val="000000"/>
                <w:sz w:val="21"/>
                <w:szCs w:val="21"/>
                <w:vertAlign w:val="superscript"/>
                <w:lang w:val="en-US"/>
              </w:rPr>
              <w:t>th</w:t>
            </w:r>
            <w:r w:rsidRPr="0040486C">
              <w:rPr>
                <w:rFonts w:asciiTheme="minorHAnsi" w:hAnsiTheme="minorHAnsi" w:cstheme="minorHAnsi"/>
                <w:color w:val="000000"/>
                <w:sz w:val="21"/>
                <w:szCs w:val="21"/>
                <w:lang w:val="en-US"/>
              </w:rPr>
              <w:t xml:space="preserve"> January 2022</w:t>
            </w:r>
          </w:p>
          <w:p w14:paraId="41DA9CC2" w14:textId="77777777" w:rsidR="006632C5" w:rsidRPr="0040486C" w:rsidRDefault="006632C5" w:rsidP="009054EC">
            <w:pPr>
              <w:rPr>
                <w:rFonts w:asciiTheme="minorHAnsi" w:hAnsiTheme="minorHAnsi" w:cstheme="minorHAnsi"/>
                <w:b/>
                <w:bCs/>
                <w:color w:val="000000"/>
                <w:sz w:val="21"/>
                <w:szCs w:val="21"/>
                <w:lang w:val="en-US"/>
              </w:rPr>
            </w:pPr>
            <w:r w:rsidRPr="0040486C">
              <w:rPr>
                <w:rFonts w:asciiTheme="minorHAnsi" w:hAnsiTheme="minorHAnsi" w:cstheme="minorHAnsi"/>
                <w:b/>
                <w:bCs/>
                <w:color w:val="000000"/>
                <w:sz w:val="21"/>
                <w:szCs w:val="21"/>
                <w:lang w:val="en-US"/>
              </w:rPr>
              <w:t>Time: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6.30-7.30pm</w:t>
            </w:r>
          </w:p>
          <w:p w14:paraId="7ABC9970"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 xml:space="preserve">Led </w:t>
            </w:r>
            <w:proofErr w:type="gramStart"/>
            <w:r w:rsidRPr="0040486C">
              <w:rPr>
                <w:rFonts w:asciiTheme="minorHAnsi" w:hAnsiTheme="minorHAnsi" w:cstheme="minorHAnsi"/>
                <w:b/>
                <w:bCs/>
                <w:color w:val="000000"/>
                <w:sz w:val="21"/>
                <w:szCs w:val="21"/>
                <w:lang w:val="en-US"/>
              </w:rPr>
              <w:t>by:</w:t>
            </w:r>
            <w:proofErr w:type="gramEnd"/>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 xml:space="preserve">Paul Randall &amp; Anne Sheddick </w:t>
            </w:r>
          </w:p>
          <w:p w14:paraId="30574B29"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 xml:space="preserve">Via: </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TEAMs</w:t>
            </w:r>
          </w:p>
          <w:p w14:paraId="1FEB25E9"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Cost:</w:t>
            </w:r>
            <w:r w:rsidRPr="0040486C">
              <w:rPr>
                <w:rFonts w:asciiTheme="minorHAnsi" w:hAnsiTheme="minorHAnsi" w:cstheme="minorHAnsi"/>
                <w:color w:val="000000"/>
                <w:sz w:val="21"/>
                <w:szCs w:val="21"/>
                <w:lang w:val="en-US"/>
              </w:rPr>
              <w:t xml:space="preserve"> </w:t>
            </w:r>
            <w:r w:rsidRPr="0040486C">
              <w:rPr>
                <w:rFonts w:asciiTheme="minorHAnsi" w:hAnsiTheme="minorHAnsi" w:cstheme="minorHAnsi"/>
                <w:color w:val="000000"/>
                <w:sz w:val="21"/>
                <w:szCs w:val="21"/>
                <w:lang w:val="en-US"/>
              </w:rPr>
              <w:tab/>
            </w:r>
            <w:r w:rsidRPr="0040486C">
              <w:rPr>
                <w:rFonts w:asciiTheme="minorHAnsi" w:hAnsiTheme="minorHAnsi" w:cstheme="minorHAnsi"/>
                <w:color w:val="000000"/>
                <w:sz w:val="21"/>
                <w:szCs w:val="21"/>
                <w:lang w:val="en-US"/>
              </w:rPr>
              <w:tab/>
            </w:r>
            <w:r w:rsidRPr="0040486C">
              <w:rPr>
                <w:rFonts w:asciiTheme="minorHAnsi" w:hAnsiTheme="minorHAnsi" w:cstheme="minorHAnsi"/>
                <w:b/>
                <w:bCs/>
                <w:color w:val="00B050"/>
                <w:sz w:val="21"/>
                <w:szCs w:val="21"/>
                <w:lang w:val="en-US"/>
              </w:rPr>
              <w:t>FREE</w:t>
            </w:r>
          </w:p>
          <w:p w14:paraId="1B1A1019" w14:textId="77777777" w:rsidR="006632C5" w:rsidRPr="0040486C" w:rsidRDefault="006632C5" w:rsidP="009054EC">
            <w:pPr>
              <w:rPr>
                <w:rFonts w:asciiTheme="minorHAnsi" w:hAnsiTheme="minorHAnsi" w:cstheme="minorHAnsi"/>
                <w:color w:val="000000"/>
                <w:sz w:val="21"/>
                <w:szCs w:val="21"/>
                <w:lang w:val="en-US"/>
              </w:rPr>
            </w:pPr>
          </w:p>
          <w:p w14:paraId="51E84840" w14:textId="77777777" w:rsidR="006632C5" w:rsidRPr="0040486C" w:rsidRDefault="006632C5" w:rsidP="009054EC">
            <w:pPr>
              <w:ind w:right="349"/>
              <w:rPr>
                <w:rFonts w:asciiTheme="minorHAnsi" w:hAnsiTheme="minorHAnsi" w:cstheme="minorHAnsi"/>
                <w:color w:val="000000"/>
                <w:sz w:val="21"/>
                <w:szCs w:val="21"/>
                <w:lang w:val="en-US"/>
              </w:rPr>
            </w:pPr>
            <w:r w:rsidRPr="0040486C">
              <w:rPr>
                <w:rFonts w:asciiTheme="minorHAnsi" w:hAnsiTheme="minorHAnsi" w:cstheme="minorHAnsi"/>
                <w:color w:val="000000"/>
                <w:sz w:val="21"/>
                <w:szCs w:val="21"/>
                <w:lang w:val="en-US"/>
              </w:rPr>
              <w:t>This is a free session for governors to review their priorities for the Spring term. The session will include information updates from the DfE, NGA and the LA priorities to help Boards set their agenda items and tasks for the Spring term.</w:t>
            </w:r>
          </w:p>
          <w:p w14:paraId="5728AFCB" w14:textId="77777777" w:rsidR="006632C5" w:rsidRPr="0040486C" w:rsidRDefault="006632C5" w:rsidP="009054EC">
            <w:pPr>
              <w:rPr>
                <w:rFonts w:asciiTheme="minorHAnsi" w:hAnsiTheme="minorHAnsi" w:cstheme="minorHAnsi"/>
                <w:color w:val="000000"/>
                <w:sz w:val="21"/>
                <w:szCs w:val="21"/>
                <w:lang w:val="en-US"/>
              </w:rPr>
            </w:pPr>
          </w:p>
          <w:p w14:paraId="4EECD1D7" w14:textId="5D108FBF" w:rsidR="006632C5" w:rsidRPr="0040486C" w:rsidRDefault="006632C5" w:rsidP="009054EC">
            <w:pPr>
              <w:ind w:right="208"/>
              <w:rPr>
                <w:rFonts w:asciiTheme="minorHAnsi" w:hAnsiTheme="minorHAnsi" w:cstheme="minorHAnsi"/>
                <w:color w:val="000000"/>
                <w:sz w:val="21"/>
                <w:szCs w:val="21"/>
              </w:rPr>
            </w:pPr>
            <w:r w:rsidRPr="0040486C">
              <w:rPr>
                <w:rFonts w:asciiTheme="minorHAnsi" w:hAnsiTheme="minorHAnsi" w:cstheme="minorHAnsi"/>
                <w:color w:val="000000"/>
                <w:sz w:val="21"/>
                <w:szCs w:val="21"/>
                <w:lang w:val="en-US"/>
              </w:rPr>
              <w:t>Led by Paul Randall and Anne Sheddick from the Buckinghamshire Association of School Governors, t</w:t>
            </w:r>
            <w:r w:rsidRPr="0040486C">
              <w:rPr>
                <w:rFonts w:asciiTheme="minorHAnsi" w:hAnsiTheme="minorHAnsi" w:cstheme="minorHAnsi"/>
                <w:color w:val="000000"/>
                <w:sz w:val="21"/>
                <w:szCs w:val="21"/>
              </w:rPr>
              <w:t>his session will also include signposting to key areas to support Boards in the second term of this academic year.</w:t>
            </w:r>
            <w:r w:rsidR="00B81DBE" w:rsidRPr="0040486C">
              <w:rPr>
                <w:rFonts w:asciiTheme="minorHAnsi" w:hAnsiTheme="minorHAnsi" w:cstheme="minorHAnsi"/>
                <w:color w:val="000000"/>
                <w:sz w:val="21"/>
                <w:szCs w:val="21"/>
              </w:rPr>
              <w:t xml:space="preserve">  Click </w:t>
            </w:r>
            <w:hyperlink r:id="rId9" w:history="1">
              <w:r w:rsidR="00B81DBE" w:rsidRPr="00140C55">
                <w:rPr>
                  <w:rStyle w:val="Hyperlink"/>
                  <w:rFonts w:asciiTheme="minorHAnsi" w:hAnsiTheme="minorHAnsi" w:cstheme="minorHAnsi"/>
                  <w:b/>
                  <w:bCs/>
                  <w:sz w:val="21"/>
                  <w:szCs w:val="21"/>
                </w:rPr>
                <w:t>HERE</w:t>
              </w:r>
            </w:hyperlink>
            <w:r w:rsidR="00B81DBE" w:rsidRPr="0040486C">
              <w:rPr>
                <w:rFonts w:asciiTheme="minorHAnsi" w:hAnsiTheme="minorHAnsi" w:cstheme="minorHAnsi"/>
                <w:color w:val="000000"/>
                <w:sz w:val="21"/>
                <w:szCs w:val="21"/>
              </w:rPr>
              <w:t xml:space="preserve"> to book your place.</w:t>
            </w:r>
          </w:p>
          <w:p w14:paraId="6E3B0FCD" w14:textId="77777777" w:rsidR="006632C5" w:rsidRPr="0040486C" w:rsidRDefault="006632C5" w:rsidP="009054EC">
            <w:pPr>
              <w:rPr>
                <w:rFonts w:asciiTheme="minorHAnsi" w:hAnsiTheme="minorHAnsi" w:cstheme="minorHAnsi"/>
                <w:color w:val="000000"/>
                <w:sz w:val="21"/>
                <w:szCs w:val="21"/>
                <w:lang w:val="en-US"/>
              </w:rPr>
            </w:pPr>
          </w:p>
          <w:p w14:paraId="640EDF1E" w14:textId="77777777" w:rsidR="00140C55" w:rsidRDefault="00140C55" w:rsidP="009054EC">
            <w:pPr>
              <w:rPr>
                <w:rFonts w:asciiTheme="minorHAnsi" w:hAnsiTheme="minorHAnsi" w:cstheme="minorHAnsi"/>
                <w:b/>
                <w:bCs/>
                <w:color w:val="000000"/>
                <w:sz w:val="21"/>
                <w:szCs w:val="21"/>
                <w:lang w:val="en-US"/>
              </w:rPr>
            </w:pPr>
          </w:p>
          <w:p w14:paraId="703AA34B" w14:textId="77777777" w:rsidR="00140C55" w:rsidRDefault="00140C55" w:rsidP="009054EC">
            <w:pPr>
              <w:rPr>
                <w:rFonts w:asciiTheme="minorHAnsi" w:hAnsiTheme="minorHAnsi" w:cstheme="minorHAnsi"/>
                <w:b/>
                <w:bCs/>
                <w:color w:val="000000"/>
                <w:sz w:val="21"/>
                <w:szCs w:val="21"/>
                <w:lang w:val="en-US"/>
              </w:rPr>
            </w:pPr>
          </w:p>
          <w:p w14:paraId="0F728783" w14:textId="77777777" w:rsidR="00140C55" w:rsidRDefault="00140C55" w:rsidP="009054EC">
            <w:pPr>
              <w:rPr>
                <w:rFonts w:asciiTheme="minorHAnsi" w:hAnsiTheme="minorHAnsi" w:cstheme="minorHAnsi"/>
                <w:b/>
                <w:bCs/>
                <w:color w:val="000000"/>
                <w:sz w:val="21"/>
                <w:szCs w:val="21"/>
                <w:lang w:val="en-US"/>
              </w:rPr>
            </w:pPr>
          </w:p>
          <w:p w14:paraId="740CA3E4" w14:textId="149767B7" w:rsidR="006632C5" w:rsidRPr="0040486C" w:rsidRDefault="006632C5" w:rsidP="009054EC">
            <w:pPr>
              <w:rPr>
                <w:rFonts w:asciiTheme="minorHAnsi" w:hAnsiTheme="minorHAnsi" w:cstheme="minorHAnsi"/>
                <w:b/>
                <w:bCs/>
                <w:color w:val="000000"/>
                <w:sz w:val="21"/>
                <w:szCs w:val="21"/>
                <w:lang w:val="en-US"/>
              </w:rPr>
            </w:pPr>
            <w:r w:rsidRPr="0040486C">
              <w:rPr>
                <w:rFonts w:asciiTheme="minorHAnsi" w:hAnsiTheme="minorHAnsi" w:cstheme="minorHAnsi"/>
                <w:b/>
                <w:bCs/>
                <w:color w:val="000000"/>
                <w:sz w:val="21"/>
                <w:szCs w:val="21"/>
                <w:lang w:val="en-US"/>
              </w:rPr>
              <w:lastRenderedPageBreak/>
              <w:t xml:space="preserve">Preparing for an </w:t>
            </w:r>
            <w:proofErr w:type="spellStart"/>
            <w:r w:rsidRPr="0040486C">
              <w:rPr>
                <w:rFonts w:asciiTheme="minorHAnsi" w:hAnsiTheme="minorHAnsi" w:cstheme="minorHAnsi"/>
                <w:b/>
                <w:bCs/>
                <w:color w:val="000000"/>
                <w:sz w:val="21"/>
                <w:szCs w:val="21"/>
                <w:lang w:val="en-US"/>
              </w:rPr>
              <w:t>Ofsted</w:t>
            </w:r>
            <w:proofErr w:type="spellEnd"/>
            <w:r w:rsidRPr="0040486C">
              <w:rPr>
                <w:rFonts w:asciiTheme="minorHAnsi" w:hAnsiTheme="minorHAnsi" w:cstheme="minorHAnsi"/>
                <w:b/>
                <w:bCs/>
                <w:color w:val="000000"/>
                <w:sz w:val="21"/>
                <w:szCs w:val="21"/>
                <w:lang w:val="en-US"/>
              </w:rPr>
              <w:t xml:space="preserve"> Inspection – a guide for governors</w:t>
            </w:r>
          </w:p>
          <w:p w14:paraId="23F8640E" w14:textId="77777777" w:rsidR="006632C5" w:rsidRPr="0040486C" w:rsidRDefault="006632C5" w:rsidP="009054EC">
            <w:pPr>
              <w:rPr>
                <w:rFonts w:asciiTheme="minorHAnsi" w:hAnsiTheme="minorHAnsi" w:cstheme="minorHAnsi"/>
                <w:color w:val="000000"/>
                <w:sz w:val="21"/>
                <w:szCs w:val="21"/>
                <w:lang w:val="en-US"/>
              </w:rPr>
            </w:pPr>
          </w:p>
          <w:p w14:paraId="0B233B3D"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Date: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Thursday 20</w:t>
            </w:r>
            <w:r w:rsidRPr="0040486C">
              <w:rPr>
                <w:rFonts w:asciiTheme="minorHAnsi" w:hAnsiTheme="minorHAnsi" w:cstheme="minorHAnsi"/>
                <w:color w:val="000000"/>
                <w:sz w:val="21"/>
                <w:szCs w:val="21"/>
                <w:vertAlign w:val="superscript"/>
                <w:lang w:val="en-US"/>
              </w:rPr>
              <w:t>th</w:t>
            </w:r>
            <w:r w:rsidRPr="0040486C">
              <w:rPr>
                <w:rFonts w:asciiTheme="minorHAnsi" w:hAnsiTheme="minorHAnsi" w:cstheme="minorHAnsi"/>
                <w:color w:val="000000"/>
                <w:sz w:val="21"/>
                <w:szCs w:val="21"/>
                <w:lang w:val="en-US"/>
              </w:rPr>
              <w:t xml:space="preserve"> January 2022</w:t>
            </w:r>
          </w:p>
          <w:p w14:paraId="61A457F1" w14:textId="77777777" w:rsidR="006632C5" w:rsidRPr="0040486C" w:rsidRDefault="006632C5" w:rsidP="009054EC">
            <w:pPr>
              <w:rPr>
                <w:rFonts w:asciiTheme="minorHAnsi" w:hAnsiTheme="minorHAnsi" w:cstheme="minorHAnsi"/>
                <w:b/>
                <w:bCs/>
                <w:color w:val="000000"/>
                <w:sz w:val="21"/>
                <w:szCs w:val="21"/>
                <w:lang w:val="en-US"/>
              </w:rPr>
            </w:pPr>
            <w:r w:rsidRPr="0040486C">
              <w:rPr>
                <w:rFonts w:asciiTheme="minorHAnsi" w:hAnsiTheme="minorHAnsi" w:cstheme="minorHAnsi"/>
                <w:b/>
                <w:bCs/>
                <w:color w:val="000000"/>
                <w:sz w:val="21"/>
                <w:szCs w:val="21"/>
                <w:lang w:val="en-US"/>
              </w:rPr>
              <w:t>Time: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6.30-7.30pm</w:t>
            </w:r>
          </w:p>
          <w:p w14:paraId="78CEAF02"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 xml:space="preserve">Led </w:t>
            </w:r>
            <w:proofErr w:type="gramStart"/>
            <w:r w:rsidRPr="0040486C">
              <w:rPr>
                <w:rFonts w:asciiTheme="minorHAnsi" w:hAnsiTheme="minorHAnsi" w:cstheme="minorHAnsi"/>
                <w:b/>
                <w:bCs/>
                <w:color w:val="000000"/>
                <w:sz w:val="21"/>
                <w:szCs w:val="21"/>
                <w:lang w:val="en-US"/>
              </w:rPr>
              <w:t>by:</w:t>
            </w:r>
            <w:proofErr w:type="gramEnd"/>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Georgina Masefield &amp; Naureen Kausar</w:t>
            </w:r>
          </w:p>
          <w:p w14:paraId="2C1CE699"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Via:</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TEAMs</w:t>
            </w:r>
          </w:p>
          <w:p w14:paraId="6BC7539F"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Cost:</w:t>
            </w:r>
            <w:r w:rsidRPr="0040486C">
              <w:rPr>
                <w:rFonts w:asciiTheme="minorHAnsi" w:hAnsiTheme="minorHAnsi" w:cstheme="minorHAnsi"/>
                <w:color w:val="000000"/>
                <w:sz w:val="21"/>
                <w:szCs w:val="21"/>
                <w:lang w:val="en-US"/>
              </w:rPr>
              <w:tab/>
            </w:r>
            <w:r w:rsidRPr="0040486C">
              <w:rPr>
                <w:rFonts w:asciiTheme="minorHAnsi" w:hAnsiTheme="minorHAnsi" w:cstheme="minorHAnsi"/>
                <w:color w:val="000000"/>
                <w:sz w:val="21"/>
                <w:szCs w:val="21"/>
                <w:lang w:val="en-US"/>
              </w:rPr>
              <w:tab/>
              <w:t>£25</w:t>
            </w:r>
          </w:p>
          <w:p w14:paraId="58DFE502" w14:textId="77777777" w:rsidR="006632C5" w:rsidRPr="0040486C" w:rsidRDefault="006632C5" w:rsidP="009054EC">
            <w:pPr>
              <w:rPr>
                <w:rFonts w:asciiTheme="minorHAnsi" w:hAnsiTheme="minorHAnsi" w:cstheme="minorHAnsi"/>
                <w:color w:val="000000"/>
                <w:sz w:val="21"/>
                <w:szCs w:val="21"/>
                <w:lang w:val="en-US"/>
              </w:rPr>
            </w:pPr>
          </w:p>
          <w:p w14:paraId="20616D72"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color w:val="000000"/>
                <w:sz w:val="21"/>
                <w:szCs w:val="21"/>
                <w:lang w:val="en-US"/>
              </w:rPr>
              <w:t xml:space="preserve">Naureen Kausar and Georgina Masefield, Buckinghamshire Council School Improvement Advisers, will use insights from the latest </w:t>
            </w:r>
            <w:proofErr w:type="spellStart"/>
            <w:r w:rsidRPr="0040486C">
              <w:rPr>
                <w:rFonts w:asciiTheme="minorHAnsi" w:hAnsiTheme="minorHAnsi" w:cstheme="minorHAnsi"/>
                <w:color w:val="000000"/>
                <w:sz w:val="21"/>
                <w:szCs w:val="21"/>
                <w:lang w:val="en-US"/>
              </w:rPr>
              <w:t>Ofsted</w:t>
            </w:r>
            <w:proofErr w:type="spellEnd"/>
            <w:r w:rsidRPr="0040486C">
              <w:rPr>
                <w:rFonts w:asciiTheme="minorHAnsi" w:hAnsiTheme="minorHAnsi" w:cstheme="minorHAnsi"/>
                <w:color w:val="000000"/>
                <w:sz w:val="21"/>
                <w:szCs w:val="21"/>
                <w:lang w:val="en-US"/>
              </w:rPr>
              <w:t xml:space="preserve"> framework, our discussions with our local HMI and our experience of </w:t>
            </w:r>
            <w:proofErr w:type="spellStart"/>
            <w:r w:rsidRPr="0040486C">
              <w:rPr>
                <w:rFonts w:asciiTheme="minorHAnsi" w:hAnsiTheme="minorHAnsi" w:cstheme="minorHAnsi"/>
                <w:color w:val="000000"/>
                <w:sz w:val="21"/>
                <w:szCs w:val="21"/>
                <w:lang w:val="en-US"/>
              </w:rPr>
              <w:t>Ofsted</w:t>
            </w:r>
            <w:proofErr w:type="spellEnd"/>
            <w:r w:rsidRPr="0040486C">
              <w:rPr>
                <w:rFonts w:asciiTheme="minorHAnsi" w:hAnsiTheme="minorHAnsi" w:cstheme="minorHAnsi"/>
                <w:color w:val="000000"/>
                <w:sz w:val="21"/>
                <w:szCs w:val="21"/>
                <w:lang w:val="en-US"/>
              </w:rPr>
              <w:t xml:space="preserve"> inspections across Buckinghamshire this academic year to help you to be prepared for an inspection.</w:t>
            </w:r>
          </w:p>
          <w:p w14:paraId="54B08195" w14:textId="77777777" w:rsidR="006632C5" w:rsidRPr="0040486C" w:rsidRDefault="006632C5" w:rsidP="009054EC">
            <w:pPr>
              <w:rPr>
                <w:rFonts w:asciiTheme="minorHAnsi" w:hAnsiTheme="minorHAnsi" w:cstheme="minorHAnsi"/>
                <w:color w:val="000000"/>
                <w:sz w:val="21"/>
                <w:szCs w:val="21"/>
              </w:rPr>
            </w:pPr>
          </w:p>
          <w:p w14:paraId="126822CC" w14:textId="63D175AD"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A training session for governors to understand their role and responsibilities in planning for and during an Ofsted inspection.  This session will help governors to understand what the inspectors will be looking for, how to identify potential issues in advance, plan effectively and be prepared on the day.</w:t>
            </w:r>
            <w:r w:rsidR="009A2198" w:rsidRPr="0040486C">
              <w:rPr>
                <w:rFonts w:asciiTheme="minorHAnsi" w:hAnsiTheme="minorHAnsi" w:cstheme="minorHAnsi"/>
                <w:color w:val="000000"/>
                <w:sz w:val="21"/>
                <w:szCs w:val="21"/>
              </w:rPr>
              <w:t xml:space="preserve">  This is a repeat of the session held in the Autumn term.</w:t>
            </w:r>
            <w:r w:rsidR="00B81DBE" w:rsidRPr="0040486C">
              <w:rPr>
                <w:rFonts w:asciiTheme="minorHAnsi" w:hAnsiTheme="minorHAnsi" w:cstheme="minorHAnsi"/>
                <w:color w:val="000000"/>
                <w:sz w:val="21"/>
                <w:szCs w:val="21"/>
              </w:rPr>
              <w:t xml:space="preserve">  Click </w:t>
            </w:r>
            <w:hyperlink r:id="rId10" w:history="1">
              <w:r w:rsidR="00B81DBE" w:rsidRPr="00140C55">
                <w:rPr>
                  <w:rStyle w:val="Hyperlink"/>
                  <w:rFonts w:asciiTheme="minorHAnsi" w:hAnsiTheme="minorHAnsi" w:cstheme="minorHAnsi"/>
                  <w:b/>
                  <w:bCs/>
                  <w:sz w:val="21"/>
                  <w:szCs w:val="21"/>
                </w:rPr>
                <w:t>HERE</w:t>
              </w:r>
            </w:hyperlink>
            <w:r w:rsidR="00B81DBE" w:rsidRPr="0040486C">
              <w:rPr>
                <w:rFonts w:asciiTheme="minorHAnsi" w:hAnsiTheme="minorHAnsi" w:cstheme="minorHAnsi"/>
                <w:color w:val="000000"/>
                <w:sz w:val="21"/>
                <w:szCs w:val="21"/>
              </w:rPr>
              <w:t xml:space="preserve"> to book your place.</w:t>
            </w:r>
          </w:p>
          <w:p w14:paraId="400BB4A4" w14:textId="77777777" w:rsidR="006632C5" w:rsidRPr="0040486C" w:rsidRDefault="006632C5" w:rsidP="009054EC">
            <w:pPr>
              <w:rPr>
                <w:rFonts w:asciiTheme="minorHAnsi" w:hAnsiTheme="minorHAnsi" w:cstheme="minorHAnsi"/>
                <w:color w:val="000000"/>
                <w:sz w:val="21"/>
                <w:szCs w:val="21"/>
              </w:rPr>
            </w:pPr>
          </w:p>
          <w:p w14:paraId="1C1DCAD3" w14:textId="77777777" w:rsidR="006632C5" w:rsidRPr="0040486C" w:rsidRDefault="006632C5" w:rsidP="009054EC">
            <w:pPr>
              <w:rPr>
                <w:rFonts w:asciiTheme="minorHAnsi" w:hAnsiTheme="minorHAnsi" w:cstheme="minorHAnsi"/>
                <w:b/>
                <w:bCs/>
                <w:color w:val="000000"/>
                <w:sz w:val="21"/>
                <w:szCs w:val="21"/>
              </w:rPr>
            </w:pPr>
            <w:r w:rsidRPr="0040486C">
              <w:rPr>
                <w:rFonts w:asciiTheme="minorHAnsi" w:hAnsiTheme="minorHAnsi" w:cstheme="minorHAnsi"/>
                <w:b/>
                <w:bCs/>
                <w:color w:val="000000"/>
                <w:sz w:val="21"/>
                <w:szCs w:val="21"/>
              </w:rPr>
              <w:t>Financial Accountability for Governors</w:t>
            </w:r>
          </w:p>
          <w:p w14:paraId="3DFAD2ED" w14:textId="77777777" w:rsidR="006632C5" w:rsidRPr="0040486C" w:rsidRDefault="006632C5" w:rsidP="009054EC">
            <w:pPr>
              <w:rPr>
                <w:rFonts w:asciiTheme="minorHAnsi" w:hAnsiTheme="minorHAnsi" w:cstheme="minorHAnsi"/>
                <w:b/>
                <w:bCs/>
                <w:color w:val="000000"/>
                <w:sz w:val="21"/>
                <w:szCs w:val="21"/>
              </w:rPr>
            </w:pPr>
          </w:p>
          <w:p w14:paraId="5A7A9282"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Date: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Wednesday 26</w:t>
            </w:r>
            <w:r w:rsidRPr="0040486C">
              <w:rPr>
                <w:rFonts w:asciiTheme="minorHAnsi" w:hAnsiTheme="minorHAnsi" w:cstheme="minorHAnsi"/>
                <w:color w:val="000000"/>
                <w:sz w:val="21"/>
                <w:szCs w:val="21"/>
                <w:vertAlign w:val="superscript"/>
                <w:lang w:val="en-US"/>
              </w:rPr>
              <w:t>th</w:t>
            </w:r>
            <w:r w:rsidRPr="0040486C">
              <w:rPr>
                <w:rFonts w:asciiTheme="minorHAnsi" w:hAnsiTheme="minorHAnsi" w:cstheme="minorHAnsi"/>
                <w:color w:val="000000"/>
                <w:sz w:val="21"/>
                <w:szCs w:val="21"/>
                <w:lang w:val="en-US"/>
              </w:rPr>
              <w:t xml:space="preserve"> January 2022</w:t>
            </w:r>
          </w:p>
          <w:p w14:paraId="2B5358D9" w14:textId="753F2BA9" w:rsidR="006632C5" w:rsidRPr="0040486C" w:rsidRDefault="006632C5" w:rsidP="009054EC">
            <w:pPr>
              <w:rPr>
                <w:rFonts w:asciiTheme="minorHAnsi" w:hAnsiTheme="minorHAnsi" w:cstheme="minorHAnsi"/>
                <w:b/>
                <w:bCs/>
                <w:color w:val="000000"/>
                <w:sz w:val="21"/>
                <w:szCs w:val="21"/>
                <w:lang w:val="en-US"/>
              </w:rPr>
            </w:pPr>
            <w:r w:rsidRPr="0040486C">
              <w:rPr>
                <w:rFonts w:asciiTheme="minorHAnsi" w:hAnsiTheme="minorHAnsi" w:cstheme="minorHAnsi"/>
                <w:b/>
                <w:bCs/>
                <w:color w:val="000000"/>
                <w:sz w:val="21"/>
                <w:szCs w:val="21"/>
                <w:lang w:val="en-US"/>
              </w:rPr>
              <w:t>Time: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6.30 – 8.00pm</w:t>
            </w:r>
          </w:p>
          <w:p w14:paraId="37844B95"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 xml:space="preserve">Led </w:t>
            </w:r>
            <w:proofErr w:type="gramStart"/>
            <w:r w:rsidRPr="0040486C">
              <w:rPr>
                <w:rFonts w:asciiTheme="minorHAnsi" w:hAnsiTheme="minorHAnsi" w:cstheme="minorHAnsi"/>
                <w:b/>
                <w:bCs/>
                <w:color w:val="000000"/>
                <w:sz w:val="21"/>
                <w:szCs w:val="21"/>
                <w:lang w:val="en-US"/>
              </w:rPr>
              <w:t>by:</w:t>
            </w:r>
            <w:proofErr w:type="gramEnd"/>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Michael Frost</w:t>
            </w:r>
          </w:p>
          <w:p w14:paraId="6954694B"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Via:</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TEAMs</w:t>
            </w:r>
          </w:p>
          <w:p w14:paraId="66585E1A"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Cost:</w:t>
            </w:r>
            <w:r w:rsidRPr="0040486C">
              <w:rPr>
                <w:rFonts w:asciiTheme="minorHAnsi" w:hAnsiTheme="minorHAnsi" w:cstheme="minorHAnsi"/>
                <w:color w:val="000000"/>
                <w:sz w:val="21"/>
                <w:szCs w:val="21"/>
                <w:lang w:val="en-US"/>
              </w:rPr>
              <w:t xml:space="preserve"> </w:t>
            </w:r>
            <w:r w:rsidRPr="0040486C">
              <w:rPr>
                <w:rFonts w:asciiTheme="minorHAnsi" w:hAnsiTheme="minorHAnsi" w:cstheme="minorHAnsi"/>
                <w:color w:val="000000"/>
                <w:sz w:val="21"/>
                <w:szCs w:val="21"/>
                <w:lang w:val="en-US"/>
              </w:rPr>
              <w:tab/>
            </w:r>
            <w:r w:rsidRPr="0040486C">
              <w:rPr>
                <w:rFonts w:asciiTheme="minorHAnsi" w:hAnsiTheme="minorHAnsi" w:cstheme="minorHAnsi"/>
                <w:color w:val="000000"/>
                <w:sz w:val="21"/>
                <w:szCs w:val="21"/>
                <w:lang w:val="en-US"/>
              </w:rPr>
              <w:tab/>
              <w:t>£25</w:t>
            </w:r>
          </w:p>
          <w:p w14:paraId="671EEEF3" w14:textId="77777777" w:rsidR="006632C5" w:rsidRPr="0040486C" w:rsidRDefault="006632C5" w:rsidP="009054EC">
            <w:pPr>
              <w:rPr>
                <w:rFonts w:asciiTheme="minorHAnsi" w:hAnsiTheme="minorHAnsi" w:cstheme="minorHAnsi"/>
                <w:color w:val="000000"/>
                <w:sz w:val="21"/>
                <w:szCs w:val="21"/>
              </w:rPr>
            </w:pPr>
          </w:p>
          <w:p w14:paraId="28C1C283" w14:textId="77777777"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 xml:space="preserve">A key requirement for all governing boards is to ensure that it makes sufficiently informed and effective decisions on the use of resources and allocation of funds to improve outcomes for children and young people. The governing board also needs to ensure that public money is utilised efficiently and in the best interest of the organisation. </w:t>
            </w:r>
          </w:p>
          <w:p w14:paraId="2C4FD416" w14:textId="77777777" w:rsidR="006632C5" w:rsidRPr="0040486C" w:rsidRDefault="006632C5" w:rsidP="009054EC">
            <w:pPr>
              <w:rPr>
                <w:rFonts w:asciiTheme="minorHAnsi" w:hAnsiTheme="minorHAnsi" w:cstheme="minorHAnsi"/>
                <w:color w:val="000000"/>
                <w:sz w:val="21"/>
                <w:szCs w:val="21"/>
              </w:rPr>
            </w:pPr>
          </w:p>
          <w:p w14:paraId="0D882830" w14:textId="6493556C"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This course, delivered by Michael Frost, Audit and Anti-fraud Manager, will support you to ensure that you provide effective internal scrutiny and accountability for financial decisions.  It will cover the importance of setting and agreeing a viable financial strategy and plan which ensures sustainability and solvency and enable you to effectively review your schools process for resource allocation.</w:t>
            </w:r>
            <w:r w:rsidR="00B81DBE" w:rsidRPr="0040486C">
              <w:rPr>
                <w:rFonts w:asciiTheme="minorHAnsi" w:hAnsiTheme="minorHAnsi" w:cstheme="minorHAnsi"/>
                <w:color w:val="000000"/>
                <w:sz w:val="21"/>
                <w:szCs w:val="21"/>
              </w:rPr>
              <w:t xml:space="preserve">  Click </w:t>
            </w:r>
            <w:hyperlink r:id="rId11" w:history="1">
              <w:r w:rsidR="00B81DBE" w:rsidRPr="00140C55">
                <w:rPr>
                  <w:rStyle w:val="Hyperlink"/>
                  <w:rFonts w:asciiTheme="minorHAnsi" w:hAnsiTheme="minorHAnsi" w:cstheme="minorHAnsi"/>
                  <w:b/>
                  <w:bCs/>
                  <w:sz w:val="21"/>
                  <w:szCs w:val="21"/>
                </w:rPr>
                <w:t>HERE</w:t>
              </w:r>
            </w:hyperlink>
            <w:r w:rsidR="00B81DBE" w:rsidRPr="0040486C">
              <w:rPr>
                <w:rFonts w:asciiTheme="minorHAnsi" w:hAnsiTheme="minorHAnsi" w:cstheme="minorHAnsi"/>
                <w:color w:val="000000"/>
                <w:sz w:val="21"/>
                <w:szCs w:val="21"/>
              </w:rPr>
              <w:t xml:space="preserve"> to book your place.</w:t>
            </w:r>
          </w:p>
          <w:p w14:paraId="3B7A64E6" w14:textId="77777777" w:rsidR="006632C5" w:rsidRPr="0040486C" w:rsidRDefault="006632C5" w:rsidP="009054EC">
            <w:pPr>
              <w:rPr>
                <w:rFonts w:asciiTheme="minorHAnsi" w:hAnsiTheme="minorHAnsi" w:cstheme="minorHAnsi"/>
                <w:color w:val="000000"/>
                <w:sz w:val="21"/>
                <w:szCs w:val="21"/>
              </w:rPr>
            </w:pPr>
          </w:p>
          <w:p w14:paraId="0F2B8613" w14:textId="77777777" w:rsidR="006632C5" w:rsidRPr="0040486C" w:rsidRDefault="006632C5" w:rsidP="009054EC">
            <w:pPr>
              <w:rPr>
                <w:rFonts w:asciiTheme="minorHAnsi" w:hAnsiTheme="minorHAnsi" w:cstheme="minorHAnsi"/>
                <w:b/>
                <w:bCs/>
                <w:color w:val="000000"/>
                <w:sz w:val="21"/>
                <w:szCs w:val="21"/>
              </w:rPr>
            </w:pPr>
            <w:r w:rsidRPr="0040486C">
              <w:rPr>
                <w:rFonts w:asciiTheme="minorHAnsi" w:hAnsiTheme="minorHAnsi" w:cstheme="minorHAnsi"/>
                <w:b/>
                <w:bCs/>
                <w:color w:val="000000"/>
                <w:sz w:val="21"/>
                <w:szCs w:val="21"/>
              </w:rPr>
              <w:t>The Role of the Chair and Succession Planning</w:t>
            </w:r>
          </w:p>
          <w:p w14:paraId="13C347FB" w14:textId="77777777" w:rsidR="006632C5" w:rsidRPr="0040486C" w:rsidRDefault="006632C5" w:rsidP="009054EC">
            <w:pPr>
              <w:rPr>
                <w:rFonts w:asciiTheme="minorHAnsi" w:hAnsiTheme="minorHAnsi" w:cstheme="minorHAnsi"/>
                <w:color w:val="000000"/>
                <w:sz w:val="21"/>
                <w:szCs w:val="21"/>
              </w:rPr>
            </w:pPr>
          </w:p>
          <w:p w14:paraId="45AD2570"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Date: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Wednesday 2</w:t>
            </w:r>
            <w:r w:rsidRPr="0040486C">
              <w:rPr>
                <w:rFonts w:asciiTheme="minorHAnsi" w:hAnsiTheme="minorHAnsi" w:cstheme="minorHAnsi"/>
                <w:color w:val="000000"/>
                <w:sz w:val="21"/>
                <w:szCs w:val="21"/>
                <w:vertAlign w:val="superscript"/>
                <w:lang w:val="en-US"/>
              </w:rPr>
              <w:t>nd</w:t>
            </w:r>
            <w:r w:rsidRPr="0040486C">
              <w:rPr>
                <w:rFonts w:asciiTheme="minorHAnsi" w:hAnsiTheme="minorHAnsi" w:cstheme="minorHAnsi"/>
                <w:color w:val="000000"/>
                <w:sz w:val="21"/>
                <w:szCs w:val="21"/>
                <w:lang w:val="en-US"/>
              </w:rPr>
              <w:t xml:space="preserve"> February 2022</w:t>
            </w:r>
          </w:p>
          <w:p w14:paraId="1E821331" w14:textId="77777777" w:rsidR="006632C5" w:rsidRPr="0040486C" w:rsidRDefault="006632C5" w:rsidP="009054EC">
            <w:pPr>
              <w:rPr>
                <w:rFonts w:asciiTheme="minorHAnsi" w:hAnsiTheme="minorHAnsi" w:cstheme="minorHAnsi"/>
                <w:b/>
                <w:bCs/>
                <w:color w:val="000000"/>
                <w:sz w:val="21"/>
                <w:szCs w:val="21"/>
                <w:lang w:val="en-US"/>
              </w:rPr>
            </w:pPr>
            <w:r w:rsidRPr="0040486C">
              <w:rPr>
                <w:rFonts w:asciiTheme="minorHAnsi" w:hAnsiTheme="minorHAnsi" w:cstheme="minorHAnsi"/>
                <w:b/>
                <w:bCs/>
                <w:color w:val="000000"/>
                <w:sz w:val="21"/>
                <w:szCs w:val="21"/>
                <w:lang w:val="en-US"/>
              </w:rPr>
              <w:t>Time: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6.30-7.30pm</w:t>
            </w:r>
          </w:p>
          <w:p w14:paraId="7F270455"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 xml:space="preserve">Led </w:t>
            </w:r>
            <w:proofErr w:type="gramStart"/>
            <w:r w:rsidRPr="0040486C">
              <w:rPr>
                <w:rFonts w:asciiTheme="minorHAnsi" w:hAnsiTheme="minorHAnsi" w:cstheme="minorHAnsi"/>
                <w:b/>
                <w:bCs/>
                <w:color w:val="000000"/>
                <w:sz w:val="21"/>
                <w:szCs w:val="21"/>
                <w:lang w:val="en-US"/>
              </w:rPr>
              <w:t>by:</w:t>
            </w:r>
            <w:proofErr w:type="gramEnd"/>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 xml:space="preserve">Paul Randall &amp; Anne Sheddick </w:t>
            </w:r>
          </w:p>
          <w:p w14:paraId="16DE204D"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 xml:space="preserve">Via: </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TEAMs</w:t>
            </w:r>
          </w:p>
          <w:p w14:paraId="6289E158"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Cost:</w:t>
            </w:r>
            <w:r w:rsidRPr="0040486C">
              <w:rPr>
                <w:rFonts w:asciiTheme="minorHAnsi" w:hAnsiTheme="minorHAnsi" w:cstheme="minorHAnsi"/>
                <w:color w:val="000000"/>
                <w:sz w:val="21"/>
                <w:szCs w:val="21"/>
                <w:lang w:val="en-US"/>
              </w:rPr>
              <w:tab/>
            </w:r>
            <w:r w:rsidRPr="0040486C">
              <w:rPr>
                <w:rFonts w:asciiTheme="minorHAnsi" w:hAnsiTheme="minorHAnsi" w:cstheme="minorHAnsi"/>
                <w:color w:val="000000"/>
                <w:sz w:val="21"/>
                <w:szCs w:val="21"/>
                <w:lang w:val="en-US"/>
              </w:rPr>
              <w:tab/>
              <w:t>£25</w:t>
            </w:r>
          </w:p>
          <w:p w14:paraId="5E96CFB9" w14:textId="77777777" w:rsidR="006632C5" w:rsidRPr="0040486C" w:rsidRDefault="006632C5" w:rsidP="009054EC">
            <w:pPr>
              <w:rPr>
                <w:rFonts w:asciiTheme="minorHAnsi" w:hAnsiTheme="minorHAnsi" w:cstheme="minorHAnsi"/>
                <w:color w:val="000000"/>
                <w:sz w:val="21"/>
                <w:szCs w:val="21"/>
                <w:lang w:val="en-US"/>
              </w:rPr>
            </w:pPr>
          </w:p>
          <w:p w14:paraId="5AABD57B" w14:textId="77777777"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Being a chair of governors is a key role in the leadership and management of schools. It is a role which is demanding, complex and multi-faceted.  A well as leader of the board, the chair is at times a confidante, a manager, a critical friend, a cheerleader, an ambassador, an arbitrator, and possibly a mentor and coach.</w:t>
            </w:r>
          </w:p>
          <w:p w14:paraId="0D29B165" w14:textId="77777777" w:rsidR="006632C5" w:rsidRPr="0040486C" w:rsidRDefault="006632C5" w:rsidP="009054EC">
            <w:pPr>
              <w:rPr>
                <w:rFonts w:asciiTheme="minorHAnsi" w:hAnsiTheme="minorHAnsi" w:cstheme="minorHAnsi"/>
                <w:color w:val="000000"/>
                <w:sz w:val="21"/>
                <w:szCs w:val="21"/>
              </w:rPr>
            </w:pPr>
          </w:p>
          <w:p w14:paraId="13871DC6" w14:textId="77777777"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To be effective, you need a good understanding of the role and its responsibilities so that your school gains maximum benefit from the work that you do, be able to lead the governing board to ensure that it fulfils its functions well, ensure that the board’s focus is on the strategic and works with effectively with the school leaders.</w:t>
            </w:r>
          </w:p>
          <w:p w14:paraId="418E039B" w14:textId="77777777" w:rsidR="006632C5" w:rsidRPr="0040486C" w:rsidRDefault="006632C5" w:rsidP="009054EC">
            <w:pPr>
              <w:rPr>
                <w:rFonts w:asciiTheme="minorHAnsi" w:hAnsiTheme="minorHAnsi" w:cstheme="minorHAnsi"/>
                <w:color w:val="000000"/>
                <w:sz w:val="21"/>
                <w:szCs w:val="21"/>
              </w:rPr>
            </w:pPr>
          </w:p>
          <w:p w14:paraId="002D2083" w14:textId="6478DC3E"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This course, led by Paul Randall and Anne Sheddick of the Buckinghamshire Association of School Governors both highly experienced Chairs of Governors in Buckinghamshire schools, will provide both statutory guidance and practical advice and examples to support your development.  A very useful opportunity for new chairs of governors to understand their role and for established chair to reflect on their future development.</w:t>
            </w:r>
            <w:r w:rsidR="00B81DBE" w:rsidRPr="0040486C">
              <w:rPr>
                <w:rFonts w:asciiTheme="minorHAnsi" w:hAnsiTheme="minorHAnsi" w:cstheme="minorHAnsi"/>
                <w:color w:val="000000"/>
                <w:sz w:val="21"/>
                <w:szCs w:val="21"/>
              </w:rPr>
              <w:t xml:space="preserve">  Click </w:t>
            </w:r>
            <w:hyperlink r:id="rId12" w:history="1">
              <w:r w:rsidR="00B81DBE" w:rsidRPr="00140C55">
                <w:rPr>
                  <w:rStyle w:val="Hyperlink"/>
                  <w:rFonts w:asciiTheme="minorHAnsi" w:hAnsiTheme="minorHAnsi" w:cstheme="minorHAnsi"/>
                  <w:b/>
                  <w:bCs/>
                  <w:sz w:val="21"/>
                  <w:szCs w:val="21"/>
                </w:rPr>
                <w:t>HERE</w:t>
              </w:r>
            </w:hyperlink>
            <w:r w:rsidR="00B81DBE" w:rsidRPr="0040486C">
              <w:rPr>
                <w:rFonts w:asciiTheme="minorHAnsi" w:hAnsiTheme="minorHAnsi" w:cstheme="minorHAnsi"/>
                <w:color w:val="000000"/>
                <w:sz w:val="21"/>
                <w:szCs w:val="21"/>
              </w:rPr>
              <w:t xml:space="preserve"> to book your place.</w:t>
            </w:r>
          </w:p>
          <w:p w14:paraId="5E44F4D7" w14:textId="77777777" w:rsidR="006632C5" w:rsidRPr="0040486C" w:rsidRDefault="006632C5" w:rsidP="009054EC">
            <w:pPr>
              <w:rPr>
                <w:rFonts w:asciiTheme="minorHAnsi" w:hAnsiTheme="minorHAnsi" w:cstheme="minorHAnsi"/>
                <w:color w:val="000000"/>
                <w:sz w:val="21"/>
                <w:szCs w:val="21"/>
              </w:rPr>
            </w:pPr>
          </w:p>
          <w:p w14:paraId="7DF0E464" w14:textId="77777777" w:rsidR="00140C55" w:rsidRDefault="00140C55" w:rsidP="009054EC">
            <w:pPr>
              <w:rPr>
                <w:rFonts w:asciiTheme="minorHAnsi" w:hAnsiTheme="minorHAnsi" w:cstheme="minorHAnsi"/>
                <w:b/>
                <w:bCs/>
                <w:color w:val="000000"/>
                <w:sz w:val="21"/>
                <w:szCs w:val="21"/>
              </w:rPr>
            </w:pPr>
          </w:p>
          <w:p w14:paraId="72F6DA0B" w14:textId="77777777" w:rsidR="00140C55" w:rsidRDefault="00140C55" w:rsidP="009054EC">
            <w:pPr>
              <w:rPr>
                <w:rFonts w:asciiTheme="minorHAnsi" w:hAnsiTheme="minorHAnsi" w:cstheme="minorHAnsi"/>
                <w:b/>
                <w:bCs/>
                <w:color w:val="000000"/>
                <w:sz w:val="21"/>
                <w:szCs w:val="21"/>
              </w:rPr>
            </w:pPr>
          </w:p>
          <w:p w14:paraId="24F561CA" w14:textId="1D76D5DA" w:rsidR="006632C5" w:rsidRPr="0040486C" w:rsidRDefault="006632C5" w:rsidP="009054EC">
            <w:pPr>
              <w:rPr>
                <w:rFonts w:asciiTheme="minorHAnsi" w:hAnsiTheme="minorHAnsi" w:cstheme="minorHAnsi"/>
                <w:b/>
                <w:bCs/>
                <w:color w:val="000000"/>
                <w:sz w:val="21"/>
                <w:szCs w:val="21"/>
              </w:rPr>
            </w:pPr>
            <w:r w:rsidRPr="0040486C">
              <w:rPr>
                <w:rFonts w:asciiTheme="minorHAnsi" w:hAnsiTheme="minorHAnsi" w:cstheme="minorHAnsi"/>
                <w:b/>
                <w:bCs/>
                <w:color w:val="000000"/>
                <w:sz w:val="21"/>
                <w:szCs w:val="21"/>
              </w:rPr>
              <w:lastRenderedPageBreak/>
              <w:t>The Role of the PSHE Governor</w:t>
            </w:r>
          </w:p>
          <w:p w14:paraId="74B53FF9" w14:textId="77777777" w:rsidR="006632C5" w:rsidRPr="0040486C" w:rsidRDefault="006632C5" w:rsidP="009054EC">
            <w:pPr>
              <w:rPr>
                <w:rFonts w:asciiTheme="minorHAnsi" w:hAnsiTheme="minorHAnsi" w:cstheme="minorHAnsi"/>
                <w:color w:val="000000"/>
                <w:sz w:val="21"/>
                <w:szCs w:val="21"/>
              </w:rPr>
            </w:pPr>
          </w:p>
          <w:p w14:paraId="68641922" w14:textId="77777777" w:rsidR="006632C5" w:rsidRPr="0040486C" w:rsidRDefault="006632C5" w:rsidP="009054EC">
            <w:pPr>
              <w:rPr>
                <w:rFonts w:asciiTheme="minorHAnsi" w:hAnsiTheme="minorHAnsi" w:cstheme="minorHAnsi"/>
                <w:color w:val="000000"/>
                <w:sz w:val="21"/>
                <w:szCs w:val="21"/>
                <w:lang w:val="en-US"/>
              </w:rPr>
            </w:pPr>
            <w:bookmarkStart w:id="0" w:name="_Hlk89421149"/>
            <w:r w:rsidRPr="0040486C">
              <w:rPr>
                <w:rFonts w:asciiTheme="minorHAnsi" w:hAnsiTheme="minorHAnsi" w:cstheme="minorHAnsi"/>
                <w:b/>
                <w:bCs/>
                <w:color w:val="000000"/>
                <w:sz w:val="21"/>
                <w:szCs w:val="21"/>
                <w:lang w:val="en-US"/>
              </w:rPr>
              <w:t>Date: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Thursday 3</w:t>
            </w:r>
            <w:r w:rsidRPr="0040486C">
              <w:rPr>
                <w:rFonts w:asciiTheme="minorHAnsi" w:hAnsiTheme="minorHAnsi" w:cstheme="minorHAnsi"/>
                <w:color w:val="000000"/>
                <w:sz w:val="21"/>
                <w:szCs w:val="21"/>
                <w:vertAlign w:val="superscript"/>
                <w:lang w:val="en-US"/>
              </w:rPr>
              <w:t>rd</w:t>
            </w:r>
            <w:r w:rsidRPr="0040486C">
              <w:rPr>
                <w:rFonts w:asciiTheme="minorHAnsi" w:hAnsiTheme="minorHAnsi" w:cstheme="minorHAnsi"/>
                <w:color w:val="000000"/>
                <w:sz w:val="21"/>
                <w:szCs w:val="21"/>
                <w:lang w:val="en-US"/>
              </w:rPr>
              <w:t xml:space="preserve"> February 2022</w:t>
            </w:r>
          </w:p>
          <w:p w14:paraId="632519EC" w14:textId="77777777" w:rsidR="006632C5" w:rsidRPr="0040486C" w:rsidRDefault="006632C5" w:rsidP="009054EC">
            <w:pPr>
              <w:rPr>
                <w:rFonts w:asciiTheme="minorHAnsi" w:hAnsiTheme="minorHAnsi" w:cstheme="minorHAnsi"/>
                <w:b/>
                <w:bCs/>
                <w:color w:val="000000"/>
                <w:sz w:val="21"/>
                <w:szCs w:val="21"/>
                <w:lang w:val="en-US"/>
              </w:rPr>
            </w:pPr>
            <w:r w:rsidRPr="0040486C">
              <w:rPr>
                <w:rFonts w:asciiTheme="minorHAnsi" w:hAnsiTheme="minorHAnsi" w:cstheme="minorHAnsi"/>
                <w:b/>
                <w:bCs/>
                <w:color w:val="000000"/>
                <w:sz w:val="21"/>
                <w:szCs w:val="21"/>
                <w:lang w:val="en-US"/>
              </w:rPr>
              <w:t>Time: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6.30-7.30pm</w:t>
            </w:r>
          </w:p>
          <w:p w14:paraId="21605425"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Led by:</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 xml:space="preserve">Carol </w:t>
            </w:r>
            <w:proofErr w:type="spellStart"/>
            <w:r w:rsidRPr="0040486C">
              <w:rPr>
                <w:rFonts w:asciiTheme="minorHAnsi" w:hAnsiTheme="minorHAnsi" w:cstheme="minorHAnsi"/>
                <w:color w:val="000000"/>
                <w:sz w:val="21"/>
                <w:szCs w:val="21"/>
                <w:lang w:val="en-US"/>
              </w:rPr>
              <w:t>Sottor</w:t>
            </w:r>
            <w:proofErr w:type="spellEnd"/>
          </w:p>
          <w:p w14:paraId="0788C804"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Via:</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TEAMs</w:t>
            </w:r>
          </w:p>
          <w:p w14:paraId="256DFA40"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Cost:</w:t>
            </w:r>
            <w:r w:rsidRPr="0040486C">
              <w:rPr>
                <w:rFonts w:asciiTheme="minorHAnsi" w:hAnsiTheme="minorHAnsi" w:cstheme="minorHAnsi"/>
                <w:color w:val="000000"/>
                <w:sz w:val="21"/>
                <w:szCs w:val="21"/>
                <w:lang w:val="en-US"/>
              </w:rPr>
              <w:t xml:space="preserve"> </w:t>
            </w:r>
            <w:r w:rsidRPr="0040486C">
              <w:rPr>
                <w:rFonts w:asciiTheme="minorHAnsi" w:hAnsiTheme="minorHAnsi" w:cstheme="minorHAnsi"/>
                <w:color w:val="000000"/>
                <w:sz w:val="21"/>
                <w:szCs w:val="21"/>
                <w:lang w:val="en-US"/>
              </w:rPr>
              <w:tab/>
            </w:r>
            <w:r w:rsidRPr="0040486C">
              <w:rPr>
                <w:rFonts w:asciiTheme="minorHAnsi" w:hAnsiTheme="minorHAnsi" w:cstheme="minorHAnsi"/>
                <w:color w:val="000000"/>
                <w:sz w:val="21"/>
                <w:szCs w:val="21"/>
                <w:lang w:val="en-US"/>
              </w:rPr>
              <w:tab/>
              <w:t>£25</w:t>
            </w:r>
          </w:p>
          <w:bookmarkEnd w:id="0"/>
          <w:p w14:paraId="072636F4" w14:textId="77777777" w:rsidR="006632C5" w:rsidRPr="0040486C" w:rsidRDefault="006632C5" w:rsidP="009054EC">
            <w:pPr>
              <w:rPr>
                <w:rFonts w:asciiTheme="minorHAnsi" w:hAnsiTheme="minorHAnsi" w:cstheme="minorHAnsi"/>
                <w:color w:val="000000"/>
                <w:sz w:val="21"/>
                <w:szCs w:val="21"/>
                <w:lang w:val="en-US"/>
              </w:rPr>
            </w:pPr>
          </w:p>
          <w:p w14:paraId="6016EFFA" w14:textId="4C862F06"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An opportunity for Buckinghamshire Governors to hear details of the statutory provision of RSE and PSHE in the curriculum. The session will be led by Carol Stottor, Public Health PSHE Lead  and is suitable for primary and secondary schools.</w:t>
            </w:r>
            <w:r w:rsidR="00B81DBE" w:rsidRPr="0040486C">
              <w:rPr>
                <w:rFonts w:asciiTheme="minorHAnsi" w:hAnsiTheme="minorHAnsi" w:cstheme="minorHAnsi"/>
                <w:color w:val="000000"/>
                <w:sz w:val="21"/>
                <w:szCs w:val="21"/>
              </w:rPr>
              <w:t xml:space="preserve">  Click </w:t>
            </w:r>
            <w:hyperlink r:id="rId13" w:history="1">
              <w:r w:rsidR="00B81DBE" w:rsidRPr="00140C55">
                <w:rPr>
                  <w:rStyle w:val="Hyperlink"/>
                  <w:rFonts w:asciiTheme="minorHAnsi" w:hAnsiTheme="minorHAnsi" w:cstheme="minorHAnsi"/>
                  <w:b/>
                  <w:bCs/>
                  <w:sz w:val="21"/>
                  <w:szCs w:val="21"/>
                </w:rPr>
                <w:t>HERE</w:t>
              </w:r>
            </w:hyperlink>
            <w:r w:rsidR="00B81DBE" w:rsidRPr="0040486C">
              <w:rPr>
                <w:rFonts w:asciiTheme="minorHAnsi" w:hAnsiTheme="minorHAnsi" w:cstheme="minorHAnsi"/>
                <w:color w:val="000000"/>
                <w:sz w:val="21"/>
                <w:szCs w:val="21"/>
              </w:rPr>
              <w:t xml:space="preserve"> to book your place.</w:t>
            </w:r>
          </w:p>
          <w:p w14:paraId="4297F143" w14:textId="77777777" w:rsidR="00B81DBE" w:rsidRPr="0040486C" w:rsidRDefault="00B81DBE" w:rsidP="009054EC">
            <w:pPr>
              <w:rPr>
                <w:rFonts w:asciiTheme="minorHAnsi" w:hAnsiTheme="minorHAnsi" w:cstheme="minorHAnsi"/>
                <w:color w:val="000000"/>
                <w:sz w:val="21"/>
                <w:szCs w:val="21"/>
              </w:rPr>
            </w:pPr>
          </w:p>
          <w:p w14:paraId="6B0132A5" w14:textId="77777777" w:rsidR="006632C5" w:rsidRPr="0040486C" w:rsidRDefault="006632C5" w:rsidP="009054EC">
            <w:pPr>
              <w:rPr>
                <w:rFonts w:asciiTheme="minorHAnsi" w:hAnsiTheme="minorHAnsi" w:cstheme="minorHAnsi"/>
                <w:color w:val="000000"/>
                <w:sz w:val="21"/>
                <w:szCs w:val="21"/>
              </w:rPr>
            </w:pPr>
          </w:p>
          <w:p w14:paraId="2800C234" w14:textId="77777777" w:rsidR="006632C5" w:rsidRPr="0040486C" w:rsidRDefault="006632C5" w:rsidP="009054EC">
            <w:pPr>
              <w:rPr>
                <w:rFonts w:asciiTheme="minorHAnsi" w:hAnsiTheme="minorHAnsi" w:cstheme="minorHAnsi"/>
                <w:b/>
                <w:bCs/>
                <w:color w:val="000000"/>
                <w:sz w:val="21"/>
                <w:szCs w:val="21"/>
              </w:rPr>
            </w:pPr>
            <w:r w:rsidRPr="0040486C">
              <w:rPr>
                <w:rFonts w:asciiTheme="minorHAnsi" w:hAnsiTheme="minorHAnsi" w:cstheme="minorHAnsi"/>
                <w:b/>
                <w:bCs/>
                <w:color w:val="000000"/>
                <w:sz w:val="21"/>
                <w:szCs w:val="21"/>
              </w:rPr>
              <w:t>Promoting Pupil Wellbeing</w:t>
            </w:r>
          </w:p>
          <w:p w14:paraId="40270BD9" w14:textId="77777777" w:rsidR="006632C5" w:rsidRPr="0040486C" w:rsidRDefault="006632C5" w:rsidP="009054EC">
            <w:pPr>
              <w:rPr>
                <w:rFonts w:asciiTheme="minorHAnsi" w:hAnsiTheme="minorHAnsi" w:cstheme="minorHAnsi"/>
                <w:color w:val="000000"/>
                <w:sz w:val="21"/>
                <w:szCs w:val="21"/>
              </w:rPr>
            </w:pPr>
          </w:p>
          <w:p w14:paraId="34FE5E32"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Date: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Tuesday 8</w:t>
            </w:r>
            <w:r w:rsidRPr="0040486C">
              <w:rPr>
                <w:rFonts w:asciiTheme="minorHAnsi" w:hAnsiTheme="minorHAnsi" w:cstheme="minorHAnsi"/>
                <w:color w:val="000000"/>
                <w:sz w:val="21"/>
                <w:szCs w:val="21"/>
                <w:vertAlign w:val="superscript"/>
                <w:lang w:val="en-US"/>
              </w:rPr>
              <w:t>th</w:t>
            </w:r>
            <w:r w:rsidRPr="0040486C">
              <w:rPr>
                <w:rFonts w:asciiTheme="minorHAnsi" w:hAnsiTheme="minorHAnsi" w:cstheme="minorHAnsi"/>
                <w:color w:val="000000"/>
                <w:sz w:val="21"/>
                <w:szCs w:val="21"/>
                <w:lang w:val="en-US"/>
              </w:rPr>
              <w:t xml:space="preserve"> February 2022</w:t>
            </w:r>
          </w:p>
          <w:p w14:paraId="1D708041" w14:textId="77777777" w:rsidR="006632C5" w:rsidRPr="0040486C" w:rsidRDefault="006632C5" w:rsidP="009054EC">
            <w:pPr>
              <w:rPr>
                <w:rFonts w:asciiTheme="minorHAnsi" w:hAnsiTheme="minorHAnsi" w:cstheme="minorHAnsi"/>
                <w:b/>
                <w:bCs/>
                <w:color w:val="000000"/>
                <w:sz w:val="21"/>
                <w:szCs w:val="21"/>
                <w:lang w:val="en-US"/>
              </w:rPr>
            </w:pPr>
            <w:r w:rsidRPr="0040486C">
              <w:rPr>
                <w:rFonts w:asciiTheme="minorHAnsi" w:hAnsiTheme="minorHAnsi" w:cstheme="minorHAnsi"/>
                <w:b/>
                <w:bCs/>
                <w:color w:val="000000"/>
                <w:sz w:val="21"/>
                <w:szCs w:val="21"/>
                <w:lang w:val="en-US"/>
              </w:rPr>
              <w:t>Time: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6.30-7.30pm</w:t>
            </w:r>
          </w:p>
          <w:p w14:paraId="7FF4FA27"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 xml:space="preserve">Led </w:t>
            </w:r>
            <w:proofErr w:type="gramStart"/>
            <w:r w:rsidRPr="0040486C">
              <w:rPr>
                <w:rFonts w:asciiTheme="minorHAnsi" w:hAnsiTheme="minorHAnsi" w:cstheme="minorHAnsi"/>
                <w:b/>
                <w:bCs/>
                <w:color w:val="000000"/>
                <w:sz w:val="21"/>
                <w:szCs w:val="21"/>
                <w:lang w:val="en-US"/>
              </w:rPr>
              <w:t>by:</w:t>
            </w:r>
            <w:proofErr w:type="gramEnd"/>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 xml:space="preserve">Tim Jones </w:t>
            </w:r>
          </w:p>
          <w:p w14:paraId="742DA160"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 xml:space="preserve">Via: </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TEAMs</w:t>
            </w:r>
          </w:p>
          <w:p w14:paraId="1594DFC8" w14:textId="77777777" w:rsidR="006632C5" w:rsidRPr="0040486C" w:rsidRDefault="006632C5" w:rsidP="009054EC">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Cost:</w:t>
            </w:r>
            <w:r w:rsidRPr="0040486C">
              <w:rPr>
                <w:rFonts w:asciiTheme="minorHAnsi" w:hAnsiTheme="minorHAnsi" w:cstheme="minorHAnsi"/>
                <w:color w:val="000000"/>
                <w:sz w:val="21"/>
                <w:szCs w:val="21"/>
                <w:lang w:val="en-US"/>
              </w:rPr>
              <w:t xml:space="preserve"> </w:t>
            </w:r>
            <w:r w:rsidRPr="0040486C">
              <w:rPr>
                <w:rFonts w:asciiTheme="minorHAnsi" w:hAnsiTheme="minorHAnsi" w:cstheme="minorHAnsi"/>
                <w:color w:val="000000"/>
                <w:sz w:val="21"/>
                <w:szCs w:val="21"/>
                <w:lang w:val="en-US"/>
              </w:rPr>
              <w:tab/>
            </w:r>
            <w:r w:rsidRPr="0040486C">
              <w:rPr>
                <w:rFonts w:asciiTheme="minorHAnsi" w:hAnsiTheme="minorHAnsi" w:cstheme="minorHAnsi"/>
                <w:color w:val="000000"/>
                <w:sz w:val="21"/>
                <w:szCs w:val="21"/>
                <w:lang w:val="en-US"/>
              </w:rPr>
              <w:tab/>
              <w:t>£25</w:t>
            </w:r>
          </w:p>
          <w:p w14:paraId="0B59B189" w14:textId="77777777" w:rsidR="006632C5" w:rsidRPr="0040486C" w:rsidRDefault="006632C5" w:rsidP="009054EC">
            <w:pPr>
              <w:rPr>
                <w:rFonts w:asciiTheme="minorHAnsi" w:hAnsiTheme="minorHAnsi" w:cstheme="minorHAnsi"/>
                <w:color w:val="000000"/>
                <w:sz w:val="21"/>
                <w:szCs w:val="21"/>
                <w:lang w:val="en-US"/>
              </w:rPr>
            </w:pPr>
          </w:p>
          <w:p w14:paraId="0AFC78E3" w14:textId="77777777"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 xml:space="preserve">Taking a coordinated and evidence-informed approach to mental health and wellbeing in schools and colleges leads to improved pupil and student emotional health and wellbeing which can help readiness to learn. </w:t>
            </w:r>
          </w:p>
          <w:p w14:paraId="12B66513" w14:textId="77777777" w:rsidR="006632C5" w:rsidRPr="0040486C" w:rsidRDefault="006632C5" w:rsidP="009054EC">
            <w:pPr>
              <w:rPr>
                <w:rFonts w:asciiTheme="minorHAnsi" w:hAnsiTheme="minorHAnsi" w:cstheme="minorHAnsi"/>
                <w:color w:val="000000"/>
                <w:sz w:val="21"/>
                <w:szCs w:val="21"/>
              </w:rPr>
            </w:pPr>
          </w:p>
          <w:p w14:paraId="7A503DC0" w14:textId="77777777"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Wellbeing governors champion mental health and wellbeing for the whole school.  The role creates a connection between the governing board and the wider school. It’s the wellbeing governor’s job to support the school to embed its mental health and wellbeing provision across the entire school and keep mental health and wellbeing on the agenda by asking questions about the school’s provision and support. </w:t>
            </w:r>
          </w:p>
          <w:p w14:paraId="735DE343" w14:textId="77777777" w:rsidR="006632C5" w:rsidRPr="0040486C" w:rsidRDefault="006632C5" w:rsidP="009054EC">
            <w:pPr>
              <w:rPr>
                <w:rFonts w:asciiTheme="minorHAnsi" w:hAnsiTheme="minorHAnsi" w:cstheme="minorHAnsi"/>
                <w:color w:val="000000"/>
                <w:sz w:val="21"/>
                <w:szCs w:val="21"/>
              </w:rPr>
            </w:pPr>
          </w:p>
          <w:p w14:paraId="73E46C8F" w14:textId="1AC8DDF8" w:rsidR="006632C5" w:rsidRPr="0040486C" w:rsidRDefault="006632C5" w:rsidP="009054EC">
            <w:pPr>
              <w:rPr>
                <w:rFonts w:asciiTheme="minorHAnsi" w:hAnsiTheme="minorHAnsi" w:cstheme="minorHAnsi"/>
                <w:color w:val="000000"/>
                <w:sz w:val="21"/>
                <w:szCs w:val="21"/>
              </w:rPr>
            </w:pPr>
            <w:r w:rsidRPr="0040486C">
              <w:rPr>
                <w:rFonts w:asciiTheme="minorHAnsi" w:hAnsiTheme="minorHAnsi" w:cstheme="minorHAnsi"/>
                <w:color w:val="000000"/>
                <w:sz w:val="21"/>
                <w:szCs w:val="21"/>
              </w:rPr>
              <w:t xml:space="preserve">This training session, led by Dr Tim Jones, Principal Educational Psychologist, will explore how governors can take a whole school approach to mental health and wellbeing, addressing the needs of all pupils and staff from their strategic perspective. The session will also explore how this whole-school approach can be sustained and become firmly entrenched in the school’s culture. </w:t>
            </w:r>
            <w:r w:rsidR="00B81DBE" w:rsidRPr="0040486C">
              <w:rPr>
                <w:rFonts w:asciiTheme="minorHAnsi" w:hAnsiTheme="minorHAnsi" w:cstheme="minorHAnsi"/>
                <w:color w:val="000000"/>
                <w:sz w:val="21"/>
                <w:szCs w:val="21"/>
              </w:rPr>
              <w:t xml:space="preserve">  Click </w:t>
            </w:r>
            <w:hyperlink r:id="rId14" w:history="1">
              <w:r w:rsidR="00B81DBE" w:rsidRPr="00140C55">
                <w:rPr>
                  <w:rStyle w:val="Hyperlink"/>
                  <w:rFonts w:asciiTheme="minorHAnsi" w:hAnsiTheme="minorHAnsi" w:cstheme="minorHAnsi"/>
                  <w:b/>
                  <w:bCs/>
                  <w:sz w:val="21"/>
                  <w:szCs w:val="21"/>
                </w:rPr>
                <w:t>HERE</w:t>
              </w:r>
            </w:hyperlink>
            <w:r w:rsidR="00B81DBE" w:rsidRPr="0040486C">
              <w:rPr>
                <w:rFonts w:asciiTheme="minorHAnsi" w:hAnsiTheme="minorHAnsi" w:cstheme="minorHAnsi"/>
                <w:color w:val="000000"/>
                <w:sz w:val="21"/>
                <w:szCs w:val="21"/>
              </w:rPr>
              <w:t xml:space="preserve"> to book your place.</w:t>
            </w:r>
          </w:p>
          <w:p w14:paraId="1D25A775" w14:textId="3D78A68B" w:rsidR="006632C5" w:rsidRPr="0040486C" w:rsidRDefault="006632C5" w:rsidP="009054EC">
            <w:pPr>
              <w:rPr>
                <w:rFonts w:asciiTheme="minorHAnsi" w:hAnsiTheme="minorHAnsi" w:cstheme="minorHAnsi"/>
                <w:color w:val="000000"/>
                <w:sz w:val="21"/>
                <w:szCs w:val="21"/>
              </w:rPr>
            </w:pPr>
          </w:p>
          <w:p w14:paraId="14262672" w14:textId="77777777" w:rsidR="00BA44D0" w:rsidRPr="0040486C" w:rsidRDefault="00BA44D0" w:rsidP="00BA44D0">
            <w:pPr>
              <w:rPr>
                <w:rFonts w:asciiTheme="minorHAnsi" w:hAnsiTheme="minorHAnsi" w:cstheme="minorHAnsi"/>
                <w:b/>
                <w:bCs/>
                <w:color w:val="000000"/>
                <w:sz w:val="21"/>
                <w:szCs w:val="21"/>
              </w:rPr>
            </w:pPr>
            <w:r w:rsidRPr="0040486C">
              <w:rPr>
                <w:rFonts w:asciiTheme="minorHAnsi" w:hAnsiTheme="minorHAnsi" w:cstheme="minorHAnsi"/>
                <w:b/>
                <w:bCs/>
                <w:color w:val="000000"/>
                <w:sz w:val="21"/>
                <w:szCs w:val="21"/>
              </w:rPr>
              <w:t>Embedding Equality and Diversity in Your School</w:t>
            </w:r>
          </w:p>
          <w:p w14:paraId="169D9492" w14:textId="77777777" w:rsidR="00BA44D0" w:rsidRPr="0040486C" w:rsidRDefault="00BA44D0" w:rsidP="00BA44D0">
            <w:pPr>
              <w:rPr>
                <w:rFonts w:asciiTheme="minorHAnsi" w:hAnsiTheme="minorHAnsi" w:cstheme="minorHAnsi"/>
                <w:b/>
                <w:bCs/>
                <w:color w:val="000000"/>
                <w:sz w:val="21"/>
                <w:szCs w:val="21"/>
              </w:rPr>
            </w:pPr>
          </w:p>
          <w:p w14:paraId="36595E83" w14:textId="77777777" w:rsidR="00BA44D0" w:rsidRPr="0040486C" w:rsidRDefault="00BA44D0" w:rsidP="00BA44D0">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Date: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Wednesday 17th February 2022</w:t>
            </w:r>
          </w:p>
          <w:p w14:paraId="1D8B8748" w14:textId="77777777" w:rsidR="00BA44D0" w:rsidRPr="0040486C" w:rsidRDefault="00BA44D0" w:rsidP="00BA44D0">
            <w:pPr>
              <w:rPr>
                <w:rFonts w:asciiTheme="minorHAnsi" w:hAnsiTheme="minorHAnsi" w:cstheme="minorHAnsi"/>
                <w:b/>
                <w:bCs/>
                <w:color w:val="000000"/>
                <w:sz w:val="21"/>
                <w:szCs w:val="21"/>
                <w:lang w:val="en-US"/>
              </w:rPr>
            </w:pPr>
            <w:r w:rsidRPr="0040486C">
              <w:rPr>
                <w:rFonts w:asciiTheme="minorHAnsi" w:hAnsiTheme="minorHAnsi" w:cstheme="minorHAnsi"/>
                <w:b/>
                <w:bCs/>
                <w:color w:val="000000"/>
                <w:sz w:val="21"/>
                <w:szCs w:val="21"/>
                <w:lang w:val="en-US"/>
              </w:rPr>
              <w:t>Time:</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6.30-7.30pm</w:t>
            </w:r>
          </w:p>
          <w:p w14:paraId="0CD197C5" w14:textId="77777777" w:rsidR="00BA44D0" w:rsidRPr="0040486C" w:rsidRDefault="00BA44D0" w:rsidP="00BA44D0">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 xml:space="preserve">Led </w:t>
            </w:r>
            <w:proofErr w:type="gramStart"/>
            <w:r w:rsidRPr="0040486C">
              <w:rPr>
                <w:rFonts w:asciiTheme="minorHAnsi" w:hAnsiTheme="minorHAnsi" w:cstheme="minorHAnsi"/>
                <w:b/>
                <w:bCs/>
                <w:color w:val="000000"/>
                <w:sz w:val="21"/>
                <w:szCs w:val="21"/>
                <w:lang w:val="en-US"/>
              </w:rPr>
              <w:t>by:</w:t>
            </w:r>
            <w:proofErr w:type="gramEnd"/>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Yvette Thomas</w:t>
            </w:r>
          </w:p>
          <w:p w14:paraId="5FB82666" w14:textId="77777777" w:rsidR="00BA44D0" w:rsidRPr="0040486C" w:rsidRDefault="00BA44D0" w:rsidP="00BA44D0">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Via:</w:t>
            </w:r>
            <w:r w:rsidRPr="0040486C">
              <w:rPr>
                <w:rFonts w:asciiTheme="minorHAnsi" w:hAnsiTheme="minorHAnsi" w:cstheme="minorHAnsi"/>
                <w:b/>
                <w:bCs/>
                <w:color w:val="000000"/>
                <w:sz w:val="21"/>
                <w:szCs w:val="21"/>
                <w:lang w:val="en-US"/>
              </w:rPr>
              <w:tab/>
            </w:r>
            <w:r w:rsidRPr="0040486C">
              <w:rPr>
                <w:rFonts w:asciiTheme="minorHAnsi" w:hAnsiTheme="minorHAnsi" w:cstheme="minorHAnsi"/>
                <w:b/>
                <w:bCs/>
                <w:color w:val="000000"/>
                <w:sz w:val="21"/>
                <w:szCs w:val="21"/>
                <w:lang w:val="en-US"/>
              </w:rPr>
              <w:tab/>
            </w:r>
            <w:r w:rsidRPr="0040486C">
              <w:rPr>
                <w:rFonts w:asciiTheme="minorHAnsi" w:hAnsiTheme="minorHAnsi" w:cstheme="minorHAnsi"/>
                <w:color w:val="000000"/>
                <w:sz w:val="21"/>
                <w:szCs w:val="21"/>
                <w:lang w:val="en-US"/>
              </w:rPr>
              <w:t>TEAMs</w:t>
            </w:r>
          </w:p>
          <w:p w14:paraId="36A5FBFC" w14:textId="77777777" w:rsidR="00BA44D0" w:rsidRPr="0040486C" w:rsidRDefault="00BA44D0" w:rsidP="00BA44D0">
            <w:pPr>
              <w:rPr>
                <w:rFonts w:asciiTheme="minorHAnsi" w:hAnsiTheme="minorHAnsi" w:cstheme="minorHAnsi"/>
                <w:color w:val="000000"/>
                <w:sz w:val="21"/>
                <w:szCs w:val="21"/>
                <w:lang w:val="en-US"/>
              </w:rPr>
            </w:pPr>
            <w:r w:rsidRPr="0040486C">
              <w:rPr>
                <w:rFonts w:asciiTheme="minorHAnsi" w:hAnsiTheme="minorHAnsi" w:cstheme="minorHAnsi"/>
                <w:b/>
                <w:bCs/>
                <w:color w:val="000000"/>
                <w:sz w:val="21"/>
                <w:szCs w:val="21"/>
                <w:lang w:val="en-US"/>
              </w:rPr>
              <w:t>Cost</w:t>
            </w:r>
            <w:r w:rsidRPr="0040486C">
              <w:rPr>
                <w:rFonts w:asciiTheme="minorHAnsi" w:hAnsiTheme="minorHAnsi" w:cstheme="minorHAnsi"/>
                <w:color w:val="000000"/>
                <w:sz w:val="21"/>
                <w:szCs w:val="21"/>
                <w:lang w:val="en-US"/>
              </w:rPr>
              <w:tab/>
            </w:r>
            <w:r w:rsidRPr="0040486C">
              <w:rPr>
                <w:rFonts w:asciiTheme="minorHAnsi" w:hAnsiTheme="minorHAnsi" w:cstheme="minorHAnsi"/>
                <w:color w:val="000000"/>
                <w:sz w:val="21"/>
                <w:szCs w:val="21"/>
                <w:lang w:val="en-US"/>
              </w:rPr>
              <w:tab/>
              <w:t>£25</w:t>
            </w:r>
          </w:p>
          <w:p w14:paraId="18C0BFBA" w14:textId="77777777" w:rsidR="00BA44D0" w:rsidRPr="0040486C" w:rsidRDefault="00BA44D0" w:rsidP="00BA44D0">
            <w:pPr>
              <w:rPr>
                <w:rFonts w:asciiTheme="minorHAnsi" w:hAnsiTheme="minorHAnsi" w:cstheme="minorHAnsi"/>
                <w:color w:val="000000"/>
                <w:sz w:val="21"/>
                <w:szCs w:val="21"/>
                <w:lang w:val="en-US"/>
              </w:rPr>
            </w:pPr>
          </w:p>
          <w:p w14:paraId="3587F97E" w14:textId="77777777" w:rsidR="00BA44D0" w:rsidRPr="0040486C" w:rsidRDefault="00BA44D0" w:rsidP="00BA44D0">
            <w:pPr>
              <w:rPr>
                <w:rFonts w:asciiTheme="minorHAnsi" w:hAnsiTheme="minorHAnsi" w:cstheme="minorHAnsi"/>
                <w:color w:val="000000"/>
                <w:sz w:val="21"/>
                <w:szCs w:val="21"/>
                <w:lang w:val="en-US"/>
              </w:rPr>
            </w:pPr>
            <w:r w:rsidRPr="0040486C">
              <w:rPr>
                <w:rFonts w:asciiTheme="minorHAnsi" w:hAnsiTheme="minorHAnsi" w:cstheme="minorHAnsi"/>
                <w:color w:val="000000"/>
                <w:sz w:val="21"/>
                <w:szCs w:val="21"/>
                <w:lang w:val="en-US"/>
              </w:rPr>
              <w:t>This training session will provide Equality Governors with the most recent guidance for schools.</w:t>
            </w:r>
          </w:p>
          <w:p w14:paraId="3C7B3615" w14:textId="77777777" w:rsidR="00BA44D0" w:rsidRPr="0040486C" w:rsidRDefault="00BA44D0" w:rsidP="00BA44D0">
            <w:pPr>
              <w:rPr>
                <w:rFonts w:asciiTheme="minorHAnsi" w:hAnsiTheme="minorHAnsi" w:cstheme="minorHAnsi"/>
                <w:color w:val="000000"/>
                <w:sz w:val="21"/>
                <w:szCs w:val="21"/>
                <w:lang w:val="en-US"/>
              </w:rPr>
            </w:pPr>
          </w:p>
          <w:p w14:paraId="5DD69F44" w14:textId="77777777" w:rsidR="00BA44D0" w:rsidRPr="0040486C" w:rsidRDefault="00BA44D0" w:rsidP="00BA44D0">
            <w:pPr>
              <w:rPr>
                <w:rFonts w:asciiTheme="minorHAnsi" w:hAnsiTheme="minorHAnsi" w:cstheme="minorHAnsi"/>
                <w:color w:val="000000"/>
                <w:sz w:val="21"/>
                <w:szCs w:val="21"/>
                <w:lang w:val="en-US"/>
              </w:rPr>
            </w:pPr>
            <w:r w:rsidRPr="0040486C">
              <w:rPr>
                <w:rFonts w:asciiTheme="minorHAnsi" w:hAnsiTheme="minorHAnsi" w:cstheme="minorHAnsi"/>
                <w:color w:val="000000"/>
                <w:sz w:val="21"/>
                <w:szCs w:val="21"/>
                <w:lang w:val="en-US"/>
              </w:rPr>
              <w:t>The course is led by Yvette Thomas, Equality and School Improvement Manager at Buckinghamshire Council.</w:t>
            </w:r>
          </w:p>
          <w:p w14:paraId="0DA8D32A" w14:textId="77777777" w:rsidR="00BA44D0" w:rsidRPr="0040486C" w:rsidRDefault="00BA44D0" w:rsidP="00BA44D0">
            <w:pPr>
              <w:rPr>
                <w:rFonts w:asciiTheme="minorHAnsi" w:hAnsiTheme="minorHAnsi" w:cstheme="minorHAnsi"/>
                <w:color w:val="000000"/>
                <w:sz w:val="21"/>
                <w:szCs w:val="21"/>
                <w:lang w:val="en-US"/>
              </w:rPr>
            </w:pPr>
            <w:r w:rsidRPr="0040486C">
              <w:rPr>
                <w:rFonts w:asciiTheme="minorHAnsi" w:hAnsiTheme="minorHAnsi" w:cstheme="minorHAnsi"/>
                <w:color w:val="000000"/>
                <w:sz w:val="21"/>
                <w:szCs w:val="21"/>
                <w:lang w:val="en-US"/>
              </w:rPr>
              <w:t xml:space="preserve">Buckinghamshire Council, promoting equality and avoiding discrimination, supports the key educational agenda of improving attainment and progression for all pupils, </w:t>
            </w:r>
            <w:proofErr w:type="gramStart"/>
            <w:r w:rsidRPr="0040486C">
              <w:rPr>
                <w:rFonts w:asciiTheme="minorHAnsi" w:hAnsiTheme="minorHAnsi" w:cstheme="minorHAnsi"/>
                <w:color w:val="000000"/>
                <w:sz w:val="21"/>
                <w:szCs w:val="21"/>
                <w:lang w:val="en-US"/>
              </w:rPr>
              <w:t>opening up</w:t>
            </w:r>
            <w:proofErr w:type="gramEnd"/>
            <w:r w:rsidRPr="0040486C">
              <w:rPr>
                <w:rFonts w:asciiTheme="minorHAnsi" w:hAnsiTheme="minorHAnsi" w:cstheme="minorHAnsi"/>
                <w:color w:val="000000"/>
                <w:sz w:val="21"/>
                <w:szCs w:val="21"/>
                <w:lang w:val="en-US"/>
              </w:rPr>
              <w:t xml:space="preserve"> opportunities and increasing the chance of a successful life for every child. </w:t>
            </w:r>
          </w:p>
          <w:p w14:paraId="20B9B579" w14:textId="77777777" w:rsidR="00BA44D0" w:rsidRPr="0040486C" w:rsidRDefault="00BA44D0" w:rsidP="00BA44D0">
            <w:pPr>
              <w:rPr>
                <w:rFonts w:asciiTheme="minorHAnsi" w:hAnsiTheme="minorHAnsi" w:cstheme="minorHAnsi"/>
                <w:color w:val="000000"/>
                <w:sz w:val="21"/>
                <w:szCs w:val="21"/>
                <w:lang w:val="en-US"/>
              </w:rPr>
            </w:pPr>
          </w:p>
          <w:p w14:paraId="0F7393D0" w14:textId="77777777" w:rsidR="00BA44D0" w:rsidRPr="0040486C" w:rsidRDefault="00BA44D0" w:rsidP="00BA44D0">
            <w:pPr>
              <w:rPr>
                <w:rFonts w:asciiTheme="minorHAnsi" w:hAnsiTheme="minorHAnsi" w:cstheme="minorHAnsi"/>
                <w:color w:val="000000"/>
                <w:sz w:val="21"/>
                <w:szCs w:val="21"/>
                <w:lang w:val="en-US"/>
              </w:rPr>
            </w:pPr>
            <w:r w:rsidRPr="0040486C">
              <w:rPr>
                <w:rFonts w:asciiTheme="minorHAnsi" w:hAnsiTheme="minorHAnsi" w:cstheme="minorHAnsi"/>
                <w:color w:val="000000"/>
                <w:sz w:val="21"/>
                <w:szCs w:val="21"/>
                <w:lang w:val="en-US"/>
              </w:rPr>
              <w:t>The session will provide Equality Governors with the most recent guidance for schools.</w:t>
            </w:r>
          </w:p>
          <w:p w14:paraId="5FFA5685" w14:textId="77777777" w:rsidR="00BA44D0" w:rsidRPr="0040486C" w:rsidRDefault="00BA44D0" w:rsidP="00BA44D0">
            <w:pPr>
              <w:rPr>
                <w:rFonts w:asciiTheme="minorHAnsi" w:hAnsiTheme="minorHAnsi" w:cstheme="minorHAnsi"/>
                <w:color w:val="000000"/>
                <w:sz w:val="21"/>
                <w:szCs w:val="21"/>
                <w:lang w:val="en-US"/>
              </w:rPr>
            </w:pPr>
          </w:p>
          <w:p w14:paraId="21D622DB" w14:textId="77777777" w:rsidR="00BA44D0" w:rsidRPr="0040486C" w:rsidRDefault="00BA44D0" w:rsidP="00BA44D0">
            <w:pPr>
              <w:rPr>
                <w:rFonts w:asciiTheme="minorHAnsi" w:hAnsiTheme="minorHAnsi" w:cstheme="minorHAnsi"/>
                <w:color w:val="000000"/>
                <w:sz w:val="21"/>
                <w:szCs w:val="21"/>
              </w:rPr>
            </w:pPr>
            <w:r w:rsidRPr="0040486C">
              <w:rPr>
                <w:rFonts w:asciiTheme="minorHAnsi" w:hAnsiTheme="minorHAnsi" w:cstheme="minorHAnsi"/>
                <w:color w:val="000000"/>
                <w:sz w:val="21"/>
                <w:szCs w:val="21"/>
              </w:rPr>
              <w:t>•</w:t>
            </w:r>
            <w:r w:rsidRPr="0040486C">
              <w:rPr>
                <w:rFonts w:asciiTheme="minorHAnsi" w:hAnsiTheme="minorHAnsi" w:cstheme="minorHAnsi"/>
                <w:color w:val="000000"/>
                <w:sz w:val="21"/>
                <w:szCs w:val="21"/>
              </w:rPr>
              <w:tab/>
              <w:t>Develop your understanding of the most recent equalities guidance for schools</w:t>
            </w:r>
          </w:p>
          <w:p w14:paraId="2F03ECAC" w14:textId="77777777" w:rsidR="00BA44D0" w:rsidRPr="0040486C" w:rsidRDefault="00BA44D0" w:rsidP="00BA44D0">
            <w:pPr>
              <w:rPr>
                <w:rFonts w:asciiTheme="minorHAnsi" w:hAnsiTheme="minorHAnsi" w:cstheme="minorHAnsi"/>
                <w:color w:val="000000"/>
                <w:sz w:val="21"/>
                <w:szCs w:val="21"/>
              </w:rPr>
            </w:pPr>
            <w:r w:rsidRPr="0040486C">
              <w:rPr>
                <w:rFonts w:asciiTheme="minorHAnsi" w:hAnsiTheme="minorHAnsi" w:cstheme="minorHAnsi"/>
                <w:color w:val="000000"/>
                <w:sz w:val="21"/>
                <w:szCs w:val="21"/>
              </w:rPr>
              <w:t>•</w:t>
            </w:r>
            <w:r w:rsidRPr="0040486C">
              <w:rPr>
                <w:rFonts w:asciiTheme="minorHAnsi" w:hAnsiTheme="minorHAnsi" w:cstheme="minorHAnsi"/>
                <w:color w:val="000000"/>
                <w:sz w:val="21"/>
                <w:szCs w:val="21"/>
              </w:rPr>
              <w:tab/>
              <w:t>Enhance your confidence in promoting equality and eliminating discrimination</w:t>
            </w:r>
          </w:p>
          <w:p w14:paraId="181EB27B" w14:textId="7D45434D" w:rsidR="00B81DBE" w:rsidRPr="0040486C" w:rsidRDefault="00BA44D0" w:rsidP="00BA44D0">
            <w:pPr>
              <w:rPr>
                <w:rFonts w:asciiTheme="minorHAnsi" w:hAnsiTheme="minorHAnsi" w:cstheme="minorHAnsi"/>
                <w:color w:val="000000"/>
                <w:sz w:val="21"/>
                <w:szCs w:val="21"/>
              </w:rPr>
            </w:pPr>
            <w:r w:rsidRPr="0040486C">
              <w:rPr>
                <w:rFonts w:asciiTheme="minorHAnsi" w:hAnsiTheme="minorHAnsi" w:cstheme="minorHAnsi"/>
                <w:color w:val="000000"/>
                <w:sz w:val="21"/>
                <w:szCs w:val="21"/>
              </w:rPr>
              <w:t>•</w:t>
            </w:r>
            <w:r w:rsidRPr="0040486C">
              <w:rPr>
                <w:rFonts w:asciiTheme="minorHAnsi" w:hAnsiTheme="minorHAnsi" w:cstheme="minorHAnsi"/>
                <w:color w:val="000000"/>
                <w:sz w:val="21"/>
                <w:szCs w:val="21"/>
              </w:rPr>
              <w:tab/>
              <w:t>Be signposted to a range of useful and practical resources</w:t>
            </w:r>
          </w:p>
          <w:p w14:paraId="6533ED29" w14:textId="141E3868" w:rsidR="00B81DBE" w:rsidRPr="0040486C" w:rsidRDefault="00B81DBE" w:rsidP="00BA44D0">
            <w:pPr>
              <w:rPr>
                <w:rFonts w:asciiTheme="minorHAnsi" w:hAnsiTheme="minorHAnsi" w:cstheme="minorHAnsi"/>
                <w:color w:val="000000"/>
                <w:sz w:val="21"/>
                <w:szCs w:val="21"/>
              </w:rPr>
            </w:pPr>
          </w:p>
          <w:p w14:paraId="6666A095" w14:textId="4332CA50" w:rsidR="00B81DBE" w:rsidRDefault="00B81DBE" w:rsidP="00BA44D0">
            <w:pPr>
              <w:rPr>
                <w:rFonts w:asciiTheme="minorHAnsi" w:hAnsiTheme="minorHAnsi" w:cstheme="minorHAnsi"/>
                <w:color w:val="000000"/>
                <w:sz w:val="21"/>
                <w:szCs w:val="21"/>
              </w:rPr>
            </w:pPr>
            <w:r w:rsidRPr="0040486C">
              <w:rPr>
                <w:rFonts w:asciiTheme="minorHAnsi" w:hAnsiTheme="minorHAnsi" w:cstheme="minorHAnsi"/>
                <w:color w:val="000000"/>
                <w:sz w:val="21"/>
                <w:szCs w:val="21"/>
              </w:rPr>
              <w:t xml:space="preserve">Click </w:t>
            </w:r>
            <w:hyperlink r:id="rId15" w:history="1">
              <w:r w:rsidRPr="00140C55">
                <w:rPr>
                  <w:rStyle w:val="Hyperlink"/>
                  <w:rFonts w:asciiTheme="minorHAnsi" w:hAnsiTheme="minorHAnsi" w:cstheme="minorHAnsi"/>
                  <w:b/>
                  <w:bCs/>
                  <w:sz w:val="21"/>
                  <w:szCs w:val="21"/>
                </w:rPr>
                <w:t>HERE</w:t>
              </w:r>
            </w:hyperlink>
            <w:r w:rsidRPr="0040486C">
              <w:rPr>
                <w:rFonts w:asciiTheme="minorHAnsi" w:hAnsiTheme="minorHAnsi" w:cstheme="minorHAnsi"/>
                <w:color w:val="000000"/>
                <w:sz w:val="21"/>
                <w:szCs w:val="21"/>
              </w:rPr>
              <w:t xml:space="preserve"> to book your place.</w:t>
            </w:r>
          </w:p>
          <w:p w14:paraId="4E03CB77" w14:textId="02A17C76" w:rsidR="0040486C" w:rsidRDefault="0040486C" w:rsidP="00BA44D0">
            <w:pPr>
              <w:rPr>
                <w:color w:val="000000"/>
                <w:sz w:val="21"/>
                <w:szCs w:val="21"/>
              </w:rPr>
            </w:pPr>
          </w:p>
          <w:p w14:paraId="08306162" w14:textId="77777777" w:rsidR="0040486C" w:rsidRDefault="0040486C" w:rsidP="00BA44D0">
            <w:pPr>
              <w:rPr>
                <w:rFonts w:asciiTheme="minorHAnsi" w:hAnsiTheme="minorHAnsi" w:cstheme="minorHAnsi"/>
                <w:color w:val="000000"/>
                <w:sz w:val="21"/>
                <w:szCs w:val="21"/>
              </w:rPr>
            </w:pPr>
          </w:p>
          <w:p w14:paraId="73CBDFD4" w14:textId="77777777" w:rsidR="00B81DBE" w:rsidRPr="00B81DBE" w:rsidRDefault="00B81DBE" w:rsidP="00B81DBE">
            <w:pPr>
              <w:rPr>
                <w:rFonts w:asciiTheme="minorHAnsi" w:hAnsiTheme="minorHAnsi" w:cstheme="minorHAnsi"/>
                <w:b/>
                <w:bCs/>
                <w:color w:val="000000"/>
                <w:sz w:val="36"/>
                <w:szCs w:val="36"/>
              </w:rPr>
            </w:pPr>
            <w:r w:rsidRPr="00B81DBE">
              <w:rPr>
                <w:rFonts w:asciiTheme="minorHAnsi" w:hAnsiTheme="minorHAnsi" w:cstheme="minorHAnsi"/>
                <w:b/>
                <w:bCs/>
                <w:color w:val="00B0F0"/>
                <w:sz w:val="36"/>
                <w:szCs w:val="36"/>
              </w:rPr>
              <w:lastRenderedPageBreak/>
              <w:t>NEW</w:t>
            </w:r>
            <w:r w:rsidRPr="00B81DBE">
              <w:rPr>
                <w:rFonts w:asciiTheme="minorHAnsi" w:hAnsiTheme="minorHAnsi" w:cstheme="minorHAnsi"/>
                <w:b/>
                <w:bCs/>
                <w:color w:val="000000"/>
                <w:sz w:val="36"/>
                <w:szCs w:val="36"/>
              </w:rPr>
              <w:t xml:space="preserve"> Development Sessions for all Buckinghamshire Governors in the Spring Term</w:t>
            </w:r>
          </w:p>
          <w:p w14:paraId="6A8688BB" w14:textId="77777777" w:rsidR="00B81DBE" w:rsidRPr="0040486C" w:rsidRDefault="00B81DBE" w:rsidP="00BA44D0">
            <w:pPr>
              <w:rPr>
                <w:rFonts w:asciiTheme="minorHAnsi" w:hAnsiTheme="minorHAnsi" w:cstheme="minorHAnsi"/>
                <w:color w:val="000000"/>
                <w:sz w:val="21"/>
                <w:szCs w:val="21"/>
              </w:rPr>
            </w:pPr>
          </w:p>
          <w:p w14:paraId="587E3FA8" w14:textId="183E6726" w:rsidR="001C5B7F" w:rsidRPr="0040486C" w:rsidRDefault="00B81DBE" w:rsidP="00140C55">
            <w:pPr>
              <w:rPr>
                <w:rFonts w:asciiTheme="minorHAnsi" w:hAnsiTheme="minorHAnsi" w:cstheme="minorHAnsi"/>
                <w:color w:val="000000"/>
                <w:sz w:val="21"/>
                <w:szCs w:val="21"/>
              </w:rPr>
            </w:pPr>
            <w:r w:rsidRPr="0040486C">
              <w:rPr>
                <w:rFonts w:asciiTheme="minorHAnsi" w:hAnsiTheme="minorHAnsi" w:cstheme="minorHAnsi"/>
                <w:color w:val="000000"/>
                <w:sz w:val="21"/>
                <w:szCs w:val="21"/>
              </w:rPr>
              <w:t>We are currently planning the sessions to offer in March 2022, so look out for updates from the BESST team in your inbox and on Governor Times.</w:t>
            </w:r>
          </w:p>
        </w:tc>
      </w:tr>
      <w:tr w:rsidR="001C5B7F" w14:paraId="2B44E4EE" w14:textId="77777777" w:rsidTr="00140C55">
        <w:trPr>
          <w:gridAfter w:val="1"/>
          <w:wAfter w:w="114" w:type="pct"/>
          <w:trHeight w:val="20"/>
          <w:tblCellSpacing w:w="0" w:type="dxa"/>
        </w:trPr>
        <w:tc>
          <w:tcPr>
            <w:tcW w:w="0" w:type="auto"/>
            <w:tcMar>
              <w:top w:w="360" w:type="dxa"/>
              <w:left w:w="720" w:type="dxa"/>
              <w:bottom w:w="0" w:type="dxa"/>
              <w:right w:w="720" w:type="dxa"/>
            </w:tcMar>
            <w:hideMark/>
          </w:tcPr>
          <w:p w14:paraId="4C992C4A" w14:textId="55BF55CC" w:rsidR="001C5B7F" w:rsidRPr="00D8454B" w:rsidRDefault="00D8454B">
            <w:pPr>
              <w:jc w:val="center"/>
              <w:rPr>
                <w:rFonts w:asciiTheme="minorHAnsi" w:eastAsia="Times New Roman" w:hAnsiTheme="minorHAnsi" w:cstheme="minorHAnsi"/>
                <w:color w:val="548DD4" w:themeColor="text2" w:themeTint="99"/>
              </w:rPr>
            </w:pPr>
            <w:r w:rsidRPr="00D8454B">
              <w:rPr>
                <w:rFonts w:asciiTheme="minorHAnsi" w:eastAsia="Times New Roman" w:hAnsiTheme="minorHAnsi" w:cstheme="minorHAnsi"/>
                <w:noProof/>
                <w:color w:val="548DD4" w:themeColor="text2" w:themeTint="99"/>
              </w:rPr>
              <w:lastRenderedPageBreak/>
              <mc:AlternateContent>
                <mc:Choice Requires="wps">
                  <w:drawing>
                    <wp:anchor distT="0" distB="0" distL="114300" distR="114300" simplePos="0" relativeHeight="251656192" behindDoc="0" locked="0" layoutInCell="1" allowOverlap="1" wp14:anchorId="284B6407" wp14:editId="7F818034">
                      <wp:simplePos x="0" y="0"/>
                      <wp:positionH relativeFrom="column">
                        <wp:posOffset>0</wp:posOffset>
                      </wp:positionH>
                      <wp:positionV relativeFrom="paragraph">
                        <wp:posOffset>22860</wp:posOffset>
                      </wp:positionV>
                      <wp:extent cx="6210300" cy="0"/>
                      <wp:effectExtent l="0" t="19050" r="38100" b="3810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a:noFill/>
                              <a:ln w="57150" cap="flat" cmpd="sng" algn="ctr">
                                <a:solidFill>
                                  <a:schemeClr val="tx2">
                                    <a:lumMod val="60000"/>
                                    <a:lumOff val="4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1141D3"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pt" to="4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" strokecolor="#548dd4 [1951]" strokeweight="4.5pt"/>
                  </w:pict>
                </mc:Fallback>
              </mc:AlternateContent>
            </w:r>
          </w:p>
        </w:tc>
      </w:tr>
      <w:tr w:rsidR="001C5B7F" w14:paraId="46429A66" w14:textId="77777777" w:rsidTr="009054EC">
        <w:trPr>
          <w:gridAfter w:val="1"/>
          <w:wAfter w:w="114" w:type="pct"/>
          <w:tblCellSpacing w:w="0" w:type="dxa"/>
        </w:trPr>
        <w:tc>
          <w:tcPr>
            <w:tcW w:w="0" w:type="auto"/>
            <w:tcMar>
              <w:top w:w="360" w:type="dxa"/>
              <w:left w:w="720" w:type="dxa"/>
              <w:bottom w:w="0" w:type="dxa"/>
              <w:right w:w="720" w:type="dxa"/>
            </w:tcMar>
            <w:hideMark/>
          </w:tcPr>
          <w:p w14:paraId="190CD99F" w14:textId="1F826258" w:rsidR="001C5B7F" w:rsidRPr="0040486C" w:rsidRDefault="001C5B7F">
            <w:pPr>
              <w:spacing w:after="360"/>
              <w:rPr>
                <w:rStyle w:val="Strong"/>
                <w:rFonts w:asciiTheme="minorHAnsi" w:hAnsiTheme="minorHAnsi" w:cstheme="minorHAnsi"/>
                <w:color w:val="000000"/>
                <w:sz w:val="33"/>
                <w:szCs w:val="33"/>
              </w:rPr>
            </w:pPr>
            <w:r w:rsidRPr="0040486C">
              <w:rPr>
                <w:rStyle w:val="Strong"/>
                <w:rFonts w:asciiTheme="minorHAnsi" w:hAnsiTheme="minorHAnsi" w:cstheme="minorHAnsi"/>
                <w:color w:val="000000"/>
                <w:sz w:val="33"/>
                <w:szCs w:val="33"/>
              </w:rPr>
              <w:t>Positive feedback</w:t>
            </w:r>
          </w:p>
          <w:p w14:paraId="68039A24" w14:textId="2D07D7ED" w:rsidR="0040486C" w:rsidRPr="0040486C" w:rsidRDefault="0040486C">
            <w:pPr>
              <w:spacing w:after="360"/>
              <w:rPr>
                <w:rStyle w:val="Strong"/>
                <w:rFonts w:asciiTheme="minorHAnsi" w:hAnsiTheme="minorHAnsi" w:cstheme="minorHAnsi"/>
                <w:b w:val="0"/>
                <w:bCs w:val="0"/>
                <w:color w:val="000000"/>
                <w:sz w:val="24"/>
                <w:szCs w:val="24"/>
              </w:rPr>
            </w:pPr>
            <w:r w:rsidRPr="0040486C">
              <w:rPr>
                <w:rStyle w:val="Strong"/>
                <w:rFonts w:asciiTheme="minorHAnsi" w:hAnsiTheme="minorHAnsi" w:cstheme="minorHAnsi"/>
                <w:b w:val="0"/>
                <w:bCs w:val="0"/>
                <w:sz w:val="24"/>
                <w:szCs w:val="24"/>
              </w:rPr>
              <w:t xml:space="preserve">Thank you for completing evaluation forms, we do greatly appreciate your thoughts and </w:t>
            </w:r>
            <w:proofErr w:type="gramStart"/>
            <w:r w:rsidRPr="0040486C">
              <w:rPr>
                <w:rStyle w:val="Strong"/>
                <w:rFonts w:asciiTheme="minorHAnsi" w:hAnsiTheme="minorHAnsi" w:cstheme="minorHAnsi"/>
                <w:b w:val="0"/>
                <w:bCs w:val="0"/>
                <w:sz w:val="24"/>
                <w:szCs w:val="24"/>
              </w:rPr>
              <w:t>suggestions</w:t>
            </w:r>
            <w:proofErr w:type="gramEnd"/>
            <w:r w:rsidRPr="0040486C">
              <w:rPr>
                <w:rStyle w:val="Strong"/>
                <w:rFonts w:asciiTheme="minorHAnsi" w:hAnsiTheme="minorHAnsi" w:cstheme="minorHAnsi"/>
                <w:b w:val="0"/>
                <w:bCs w:val="0"/>
                <w:sz w:val="24"/>
                <w:szCs w:val="24"/>
              </w:rPr>
              <w:t xml:space="preserve"> and these help us with future planning.</w:t>
            </w:r>
          </w:p>
          <w:p w14:paraId="2C2C9AFD" w14:textId="47FF8E2D" w:rsidR="001C5B7F" w:rsidRPr="0040486C" w:rsidRDefault="00C45A09" w:rsidP="00C45A09">
            <w:pPr>
              <w:spacing w:after="360"/>
              <w:rPr>
                <w:rFonts w:asciiTheme="minorHAnsi" w:hAnsiTheme="minorHAnsi" w:cstheme="minorHAnsi"/>
                <w:b/>
                <w:bCs/>
                <w:sz w:val="33"/>
                <w:szCs w:val="33"/>
              </w:rPr>
            </w:pPr>
            <w:r w:rsidRPr="0040486C">
              <w:rPr>
                <w:rStyle w:val="Strong"/>
                <w:rFonts w:asciiTheme="minorHAnsi" w:hAnsiTheme="minorHAnsi" w:cstheme="minorHAnsi"/>
                <w:noProof/>
                <w:sz w:val="33"/>
                <w:szCs w:val="33"/>
              </w:rPr>
              <w:drawing>
                <wp:inline distT="0" distB="0" distL="0" distR="0" wp14:anchorId="4100E1AE" wp14:editId="59DEA2B5">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pic:spPr>
                      </pic:pic>
                    </a:graphicData>
                  </a:graphic>
                </wp:inline>
              </w:drawing>
            </w:r>
          </w:p>
        </w:tc>
      </w:tr>
      <w:tr w:rsidR="001C5B7F" w14:paraId="4D717EA2" w14:textId="77777777" w:rsidTr="00140C55">
        <w:trPr>
          <w:gridAfter w:val="1"/>
          <w:wAfter w:w="114" w:type="pct"/>
          <w:tblCellSpacing w:w="0" w:type="dxa"/>
        </w:trPr>
        <w:tc>
          <w:tcPr>
            <w:tcW w:w="0" w:type="auto"/>
            <w:tcMar>
              <w:top w:w="360" w:type="dxa"/>
              <w:left w:w="720" w:type="dxa"/>
              <w:bottom w:w="0" w:type="dxa"/>
              <w:right w:w="720" w:type="dxa"/>
            </w:tcMar>
            <w:vAlign w:val="center"/>
            <w:hideMark/>
          </w:tcPr>
          <w:p w14:paraId="1E5048A4" w14:textId="42FA2123" w:rsidR="001C5B7F" w:rsidRPr="00140C55" w:rsidRDefault="00D8454B" w:rsidP="00140C55">
            <w:pPr>
              <w:pStyle w:val="NoSpacing"/>
              <w:rPr>
                <w:b/>
                <w:bCs/>
                <w:sz w:val="32"/>
                <w:szCs w:val="32"/>
              </w:rPr>
            </w:pPr>
            <w:r>
              <w:rPr>
                <w:rFonts w:eastAsia="Times New Roman" w:cstheme="minorHAnsi"/>
                <w:noProof/>
              </w:rPr>
              <mc:AlternateContent>
                <mc:Choice Requires="wps">
                  <w:drawing>
                    <wp:anchor distT="0" distB="0" distL="114300" distR="114300" simplePos="0" relativeHeight="251659264" behindDoc="0" locked="0" layoutInCell="1" allowOverlap="1" wp14:anchorId="518419F0" wp14:editId="10D6121C">
                      <wp:simplePos x="0" y="0"/>
                      <wp:positionH relativeFrom="column">
                        <wp:posOffset>-50800</wp:posOffset>
                      </wp:positionH>
                      <wp:positionV relativeFrom="paragraph">
                        <wp:posOffset>-95250</wp:posOffset>
                      </wp:positionV>
                      <wp:extent cx="6210300" cy="0"/>
                      <wp:effectExtent l="0" t="19050" r="38100" b="38100"/>
                      <wp:wrapNone/>
                      <wp:docPr id="3" name="Straight Connector 3"/>
                      <wp:cNvGraphicFramePr/>
                      <a:graphic xmlns:a="http://schemas.openxmlformats.org/drawingml/2006/main">
                        <a:graphicData uri="http://schemas.microsoft.com/office/word/2010/wordprocessingShape">
                          <wps:wsp>
                            <wps:cNvCnPr/>
                            <wps:spPr>
                              <a:xfrm flipV="1">
                                <a:off x="0" y="0"/>
                                <a:ext cx="6210300" cy="0"/>
                              </a:xfrm>
                              <a:prstGeom prst="line">
                                <a:avLst/>
                              </a:prstGeom>
                              <a:noFill/>
                              <a:ln w="57150" cap="flat" cmpd="sng" algn="ctr">
                                <a:solidFill>
                                  <a:schemeClr val="tx2">
                                    <a:lumMod val="60000"/>
                                    <a:lumOff val="4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AEE9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7.5pt" to="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" strokecolor="#548dd4 [1951]" strokeweight="4.5pt"/>
                  </w:pict>
                </mc:Fallback>
              </mc:AlternateContent>
            </w:r>
            <w:r w:rsidR="001C5B7F" w:rsidRPr="00140C55">
              <w:rPr>
                <w:b/>
                <w:bCs/>
                <w:sz w:val="32"/>
                <w:szCs w:val="32"/>
              </w:rPr>
              <w:t>About BESST</w:t>
            </w:r>
          </w:p>
          <w:p w14:paraId="08FF83AA" w14:textId="490BB963" w:rsidR="001C5B7F" w:rsidRDefault="001C5B7F" w:rsidP="00140C55">
            <w:pPr>
              <w:pStyle w:val="NoSpacing"/>
              <w:rPr>
                <w:sz w:val="21"/>
                <w:szCs w:val="21"/>
              </w:rPr>
            </w:pPr>
            <w:r w:rsidRPr="0040486C">
              <w:rPr>
                <w:sz w:val="21"/>
                <w:szCs w:val="21"/>
              </w:rPr>
              <w:t>BESST is the new traded school improvement and governor support service from Buckinghamshire Council. Led by our experienced team, BESST services will enable school leaders to keep up to date and support the implementation of best practice across Buckinghamshire. Our services will continue to develop in the coming months based on feedback from school leaders and governors.</w:t>
            </w:r>
          </w:p>
          <w:p w14:paraId="61D3E135" w14:textId="77777777" w:rsidR="00140C55" w:rsidRPr="0040486C" w:rsidRDefault="00140C55" w:rsidP="00140C55">
            <w:pPr>
              <w:pStyle w:val="NoSpacing"/>
              <w:rPr>
                <w:sz w:val="21"/>
                <w:szCs w:val="21"/>
              </w:rPr>
            </w:pPr>
          </w:p>
          <w:p w14:paraId="4D6ABA31" w14:textId="18738AB8" w:rsidR="001C5B7F" w:rsidRDefault="001C5B7F" w:rsidP="00140C55">
            <w:pPr>
              <w:pStyle w:val="NoSpacing"/>
              <w:rPr>
                <w:sz w:val="21"/>
                <w:szCs w:val="21"/>
              </w:rPr>
            </w:pPr>
            <w:r w:rsidRPr="0040486C">
              <w:rPr>
                <w:sz w:val="21"/>
                <w:szCs w:val="21"/>
              </w:rPr>
              <w:t xml:space="preserve">Please see </w:t>
            </w:r>
            <w:hyperlink r:id="rId17" w:history="1">
              <w:r w:rsidRPr="0040486C">
                <w:rPr>
                  <w:color w:val="0000FF"/>
                  <w:u w:val="single"/>
                </w:rPr>
                <w:t>BESST</w:t>
              </w:r>
            </w:hyperlink>
            <w:r w:rsidRPr="0040486C">
              <w:rPr>
                <w:sz w:val="21"/>
                <w:szCs w:val="21"/>
              </w:rPr>
              <w:t xml:space="preserve"> online for more details of our training and services this </w:t>
            </w:r>
            <w:r w:rsidR="000C2FB8" w:rsidRPr="0040486C">
              <w:rPr>
                <w:sz w:val="21"/>
                <w:szCs w:val="21"/>
              </w:rPr>
              <w:t>year</w:t>
            </w:r>
            <w:r w:rsidRPr="0040486C">
              <w:rPr>
                <w:sz w:val="21"/>
                <w:szCs w:val="21"/>
              </w:rPr>
              <w:t>.</w:t>
            </w:r>
          </w:p>
          <w:p w14:paraId="239D6DDE" w14:textId="77777777" w:rsidR="00140C55" w:rsidRPr="0040486C" w:rsidRDefault="00140C55" w:rsidP="00140C55">
            <w:pPr>
              <w:pStyle w:val="NoSpacing"/>
              <w:rPr>
                <w:sz w:val="21"/>
                <w:szCs w:val="21"/>
              </w:rPr>
            </w:pPr>
          </w:p>
          <w:p w14:paraId="2AC373F1" w14:textId="34A4A47D" w:rsidR="00BB3938" w:rsidRDefault="001C5B7F" w:rsidP="00140C55">
            <w:pPr>
              <w:pStyle w:val="NoSpacing"/>
              <w:rPr>
                <w:sz w:val="21"/>
                <w:szCs w:val="21"/>
              </w:rPr>
            </w:pPr>
            <w:r w:rsidRPr="0040486C">
              <w:rPr>
                <w:sz w:val="21"/>
                <w:szCs w:val="21"/>
              </w:rPr>
              <w:t>Kind regards,</w:t>
            </w:r>
          </w:p>
          <w:p w14:paraId="1275D4CD" w14:textId="1531506A" w:rsidR="001C5B7F" w:rsidRPr="0040486C" w:rsidRDefault="001C5B7F" w:rsidP="00140C55">
            <w:pPr>
              <w:pStyle w:val="NoSpacing"/>
              <w:rPr>
                <w:sz w:val="21"/>
                <w:szCs w:val="21"/>
              </w:rPr>
            </w:pPr>
            <w:r w:rsidRPr="0040486C">
              <w:rPr>
                <w:sz w:val="21"/>
                <w:szCs w:val="21"/>
              </w:rPr>
              <w:t>The BESST Team</w:t>
            </w:r>
          </w:p>
        </w:tc>
      </w:tr>
      <w:tr w:rsidR="001C5B7F" w14:paraId="16C1EC3D" w14:textId="77777777" w:rsidTr="009054EC">
        <w:trPr>
          <w:gridAfter w:val="1"/>
          <w:wAfter w:w="114" w:type="pct"/>
          <w:tblCellSpacing w:w="0" w:type="dxa"/>
        </w:trPr>
        <w:tc>
          <w:tcPr>
            <w:tcW w:w="0" w:type="auto"/>
            <w:tcMar>
              <w:top w:w="360" w:type="dxa"/>
              <w:left w:w="720" w:type="dxa"/>
              <w:bottom w:w="0" w:type="dxa"/>
              <w:right w:w="720" w:type="dxa"/>
            </w:tcMar>
            <w:hideMark/>
          </w:tcPr>
          <w:p w14:paraId="1613F59B" w14:textId="28F258A2" w:rsidR="001C5B7F" w:rsidRPr="0040486C" w:rsidRDefault="001C5B7F" w:rsidP="00BA44D0">
            <w:pPr>
              <w:rPr>
                <w:rFonts w:asciiTheme="minorHAnsi" w:eastAsia="Times New Roman" w:hAnsiTheme="minorHAnsi" w:cstheme="minorHAnsi"/>
              </w:rPr>
            </w:pPr>
          </w:p>
        </w:tc>
      </w:tr>
    </w:tbl>
    <w:p w14:paraId="3EAB9353" w14:textId="1FE6B2F3" w:rsidR="007E3EF4" w:rsidRPr="00D26C7F" w:rsidRDefault="00140C55" w:rsidP="00140C55">
      <w:pPr>
        <w:jc w:val="center"/>
        <w:rPr>
          <w:rFonts w:cs="Arial"/>
          <w:szCs w:val="24"/>
        </w:rPr>
      </w:pPr>
      <w:r w:rsidRPr="0040486C">
        <w:rPr>
          <w:rFonts w:asciiTheme="minorHAnsi" w:eastAsia="Times New Roman" w:hAnsiTheme="minorHAnsi" w:cstheme="minorHAnsi"/>
          <w:noProof/>
          <w:color w:val="0000FF"/>
        </w:rPr>
        <w:drawing>
          <wp:anchor distT="0" distB="0" distL="114300" distR="114300" simplePos="0" relativeHeight="251662336" behindDoc="0" locked="0" layoutInCell="1" allowOverlap="1" wp14:anchorId="0887E7E1" wp14:editId="119F00EC">
            <wp:simplePos x="0" y="0"/>
            <wp:positionH relativeFrom="column">
              <wp:posOffset>-91440</wp:posOffset>
            </wp:positionH>
            <wp:positionV relativeFrom="paragraph">
              <wp:posOffset>-61595</wp:posOffset>
            </wp:positionV>
            <wp:extent cx="2984500" cy="897890"/>
            <wp:effectExtent l="0" t="0" r="0" b="0"/>
            <wp:wrapNone/>
            <wp:docPr id="1" name="Picture 1" descr="Logo">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984500" cy="897890"/>
                    </a:xfrm>
                    <a:prstGeom prst="rect">
                      <a:avLst/>
                    </a:prstGeom>
                    <a:noFill/>
                    <a:ln>
                      <a:noFill/>
                    </a:ln>
                  </pic:spPr>
                </pic:pic>
              </a:graphicData>
            </a:graphic>
          </wp:anchor>
        </w:drawing>
      </w:r>
    </w:p>
    <w:sectPr w:rsidR="007E3EF4" w:rsidRPr="00D26C7F" w:rsidSect="00B81DBE">
      <w:pgSz w:w="11906" w:h="16838"/>
      <w:pgMar w:top="71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6829E" w14:textId="77777777" w:rsidR="00C45A09" w:rsidRDefault="00C45A09" w:rsidP="00C45A09">
      <w:r>
        <w:separator/>
      </w:r>
    </w:p>
  </w:endnote>
  <w:endnote w:type="continuationSeparator" w:id="0">
    <w:p w14:paraId="4A0B2018" w14:textId="77777777" w:rsidR="00C45A09" w:rsidRDefault="00C45A09" w:rsidP="00C4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tamaran">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21B64" w14:textId="77777777" w:rsidR="00C45A09" w:rsidRDefault="00C45A09" w:rsidP="00C45A09">
      <w:r>
        <w:separator/>
      </w:r>
    </w:p>
  </w:footnote>
  <w:footnote w:type="continuationSeparator" w:id="0">
    <w:p w14:paraId="412FB443" w14:textId="77777777" w:rsidR="00C45A09" w:rsidRDefault="00C45A09" w:rsidP="00C4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D50"/>
    <w:multiLevelType w:val="multilevel"/>
    <w:tmpl w:val="9DE01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063D6"/>
    <w:multiLevelType w:val="hybridMultilevel"/>
    <w:tmpl w:val="CF162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3C6E2E"/>
    <w:multiLevelType w:val="hybridMultilevel"/>
    <w:tmpl w:val="5A700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8A0B34"/>
    <w:multiLevelType w:val="multilevel"/>
    <w:tmpl w:val="12103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F2310"/>
    <w:multiLevelType w:val="multilevel"/>
    <w:tmpl w:val="D0D8A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F7D5C"/>
    <w:multiLevelType w:val="multilevel"/>
    <w:tmpl w:val="1D5C9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B7C80"/>
    <w:multiLevelType w:val="multilevel"/>
    <w:tmpl w:val="253CE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008A4"/>
    <w:multiLevelType w:val="multilevel"/>
    <w:tmpl w:val="3B1E5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E2248"/>
    <w:multiLevelType w:val="hybridMultilevel"/>
    <w:tmpl w:val="BC84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744D69"/>
    <w:multiLevelType w:val="multilevel"/>
    <w:tmpl w:val="0DEC6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67D07"/>
    <w:multiLevelType w:val="multilevel"/>
    <w:tmpl w:val="6DA83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4E4B42"/>
    <w:multiLevelType w:val="multilevel"/>
    <w:tmpl w:val="E5B85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3"/>
  </w:num>
  <w:num w:numId="5">
    <w:abstractNumId w:val="11"/>
  </w:num>
  <w:num w:numId="6">
    <w:abstractNumId w:val="6"/>
  </w:num>
  <w:num w:numId="7">
    <w:abstractNumId w:val="7"/>
  </w:num>
  <w:num w:numId="8">
    <w:abstractNumId w:val="0"/>
  </w:num>
  <w:num w:numId="9">
    <w:abstractNumId w:val="4"/>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5B7F"/>
    <w:rsid w:val="000C2FB8"/>
    <w:rsid w:val="00140C55"/>
    <w:rsid w:val="001B4A1F"/>
    <w:rsid w:val="001C5B7F"/>
    <w:rsid w:val="002F0228"/>
    <w:rsid w:val="0030250A"/>
    <w:rsid w:val="00326FD7"/>
    <w:rsid w:val="0040486C"/>
    <w:rsid w:val="00484047"/>
    <w:rsid w:val="00597F74"/>
    <w:rsid w:val="006632C5"/>
    <w:rsid w:val="006F21DE"/>
    <w:rsid w:val="007A24D7"/>
    <w:rsid w:val="007E3EF4"/>
    <w:rsid w:val="008071B2"/>
    <w:rsid w:val="008155E4"/>
    <w:rsid w:val="009054EC"/>
    <w:rsid w:val="009A2198"/>
    <w:rsid w:val="009F0D66"/>
    <w:rsid w:val="00B81DBE"/>
    <w:rsid w:val="00BA44D0"/>
    <w:rsid w:val="00BB3938"/>
    <w:rsid w:val="00BD384E"/>
    <w:rsid w:val="00C45A09"/>
    <w:rsid w:val="00CB4E25"/>
    <w:rsid w:val="00CD53D8"/>
    <w:rsid w:val="00CF248B"/>
    <w:rsid w:val="00D26C7F"/>
    <w:rsid w:val="00D8454B"/>
    <w:rsid w:val="00E32BE6"/>
    <w:rsid w:val="00E97B2E"/>
    <w:rsid w:val="00EA6435"/>
    <w:rsid w:val="00EB1365"/>
    <w:rsid w:val="00EE153E"/>
    <w:rsid w:val="00F65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24E2"/>
  <w15:chartTrackingRefBased/>
  <w15:docId w15:val="{EAE867E9-143A-4E16-BC48-8547FCE0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7F"/>
    <w:rPr>
      <w:rFonts w:ascii="Calibri" w:hAnsi="Calibri" w:cs="Calibri"/>
      <w:lang w:eastAsia="en-GB"/>
    </w:rPr>
  </w:style>
  <w:style w:type="paragraph" w:styleId="Heading1">
    <w:name w:val="heading 1"/>
    <w:basedOn w:val="Normal"/>
    <w:next w:val="Normal"/>
    <w:link w:val="Heading1Char"/>
    <w:uiPriority w:val="9"/>
    <w:qFormat/>
    <w:rsid w:val="00E32BE6"/>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paragraph" w:customStyle="1" w:styleId="last-child1">
    <w:name w:val="last-child1"/>
    <w:basedOn w:val="Normal"/>
    <w:rsid w:val="001C5B7F"/>
  </w:style>
  <w:style w:type="character" w:styleId="Strong">
    <w:name w:val="Strong"/>
    <w:basedOn w:val="DefaultParagraphFont"/>
    <w:uiPriority w:val="22"/>
    <w:qFormat/>
    <w:rsid w:val="001C5B7F"/>
    <w:rPr>
      <w:b/>
      <w:bCs/>
    </w:rPr>
  </w:style>
  <w:style w:type="character" w:styleId="Hyperlink">
    <w:name w:val="Hyperlink"/>
    <w:basedOn w:val="DefaultParagraphFont"/>
    <w:uiPriority w:val="99"/>
    <w:unhideWhenUsed/>
    <w:rsid w:val="001C5B7F"/>
    <w:rPr>
      <w:color w:val="0000FF"/>
      <w:u w:val="single"/>
    </w:rPr>
  </w:style>
  <w:style w:type="character" w:styleId="FollowedHyperlink">
    <w:name w:val="FollowedHyperlink"/>
    <w:basedOn w:val="DefaultParagraphFont"/>
    <w:uiPriority w:val="99"/>
    <w:semiHidden/>
    <w:unhideWhenUsed/>
    <w:rsid w:val="00C45A09"/>
    <w:rPr>
      <w:color w:val="800080" w:themeColor="followedHyperlink"/>
      <w:u w:val="single"/>
    </w:rPr>
  </w:style>
  <w:style w:type="paragraph" w:styleId="Header">
    <w:name w:val="header"/>
    <w:basedOn w:val="Normal"/>
    <w:link w:val="HeaderChar"/>
    <w:uiPriority w:val="99"/>
    <w:unhideWhenUsed/>
    <w:rsid w:val="00C45A09"/>
    <w:pPr>
      <w:tabs>
        <w:tab w:val="center" w:pos="4513"/>
        <w:tab w:val="right" w:pos="9026"/>
      </w:tabs>
    </w:pPr>
  </w:style>
  <w:style w:type="character" w:customStyle="1" w:styleId="HeaderChar">
    <w:name w:val="Header Char"/>
    <w:basedOn w:val="DefaultParagraphFont"/>
    <w:link w:val="Header"/>
    <w:uiPriority w:val="99"/>
    <w:rsid w:val="00C45A09"/>
    <w:rPr>
      <w:rFonts w:ascii="Calibri" w:hAnsi="Calibri" w:cs="Calibri"/>
      <w:lang w:eastAsia="en-GB"/>
    </w:rPr>
  </w:style>
  <w:style w:type="paragraph" w:styleId="Footer">
    <w:name w:val="footer"/>
    <w:basedOn w:val="Normal"/>
    <w:link w:val="FooterChar"/>
    <w:uiPriority w:val="99"/>
    <w:unhideWhenUsed/>
    <w:rsid w:val="00C45A09"/>
    <w:pPr>
      <w:tabs>
        <w:tab w:val="center" w:pos="4513"/>
        <w:tab w:val="right" w:pos="9026"/>
      </w:tabs>
    </w:pPr>
  </w:style>
  <w:style w:type="character" w:customStyle="1" w:styleId="FooterChar">
    <w:name w:val="Footer Char"/>
    <w:basedOn w:val="DefaultParagraphFont"/>
    <w:link w:val="Footer"/>
    <w:uiPriority w:val="99"/>
    <w:rsid w:val="00C45A09"/>
    <w:rPr>
      <w:rFonts w:ascii="Calibri" w:hAnsi="Calibri" w:cs="Calibri"/>
      <w:lang w:eastAsia="en-GB"/>
    </w:rPr>
  </w:style>
  <w:style w:type="character" w:styleId="UnresolvedMention">
    <w:name w:val="Unresolved Mention"/>
    <w:basedOn w:val="DefaultParagraphFont"/>
    <w:uiPriority w:val="99"/>
    <w:semiHidden/>
    <w:unhideWhenUsed/>
    <w:rsid w:val="0014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621140">
      <w:bodyDiv w:val="1"/>
      <w:marLeft w:val="0"/>
      <w:marRight w:val="0"/>
      <w:marTop w:val="0"/>
      <w:marBottom w:val="0"/>
      <w:divBdr>
        <w:top w:val="none" w:sz="0" w:space="0" w:color="auto"/>
        <w:left w:val="none" w:sz="0" w:space="0" w:color="auto"/>
        <w:bottom w:val="none" w:sz="0" w:space="0" w:color="auto"/>
        <w:right w:val="none" w:sz="0" w:space="0" w:color="auto"/>
      </w:divBdr>
    </w:div>
    <w:div w:id="21314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im.mcusercontent.com/cs/33e5bc76ce9a1aad9004ccc6d/images/136ea9a7-da16-2313-4483-6e735fb34f3e.jpg?w=564&amp;dpr=2" TargetMode="External"/><Relationship Id="rId13" Type="http://schemas.openxmlformats.org/officeDocument/2006/relationships/hyperlink" Target="https://commercial.buckscc.gov.uk/our-services/besst/governor-support-training/besst-governor-trainin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ommercial.buckscc.gov.uk/our-services/besst/governor-support-training/besst-governor-training/" TargetMode="External"/><Relationship Id="rId17" Type="http://schemas.openxmlformats.org/officeDocument/2006/relationships/hyperlink" Target="https://commercial.buckscc.gov.uk/our-services/besst/"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ercial.buckscc.gov.uk/our-services/besst/governor-support-training/besst-governor-training/" TargetMode="External"/><Relationship Id="rId5" Type="http://schemas.openxmlformats.org/officeDocument/2006/relationships/footnotes" Target="footnotes.xml"/><Relationship Id="rId15" Type="http://schemas.openxmlformats.org/officeDocument/2006/relationships/hyperlink" Target="https://commercial.buckscc.gov.uk/our-services/besst/governor-support-training/besst-governor-training/" TargetMode="External"/><Relationship Id="rId10" Type="http://schemas.openxmlformats.org/officeDocument/2006/relationships/hyperlink" Target="https://commercial.buckscc.gov.uk/our-services/besst/governor-support-training/besst-governor-training/" TargetMode="External"/><Relationship Id="rId19" Type="http://schemas.openxmlformats.org/officeDocument/2006/relationships/image" Target="https://dim.mcusercontent.com/cs/33e5bc76ce9a1aad9004ccc6d/images/64e39926-45e5-b1f4-c90b-4b26c6e0fc41.png?w=334&amp;dpr=2" TargetMode="External"/><Relationship Id="rId4" Type="http://schemas.openxmlformats.org/officeDocument/2006/relationships/webSettings" Target="webSettings.xml"/><Relationship Id="rId9" Type="http://schemas.openxmlformats.org/officeDocument/2006/relationships/hyperlink" Target="https://commercial.buckscc.gov.uk/our-services/besst/governor-support-training/besst-governor-training/" TargetMode="External"/><Relationship Id="rId14" Type="http://schemas.openxmlformats.org/officeDocument/2006/relationships/hyperlink" Target="https://commercial.buckscc.gov.uk/our-services/besst/governor-support-training/besst-governo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Wells</dc:creator>
  <cp:keywords/>
  <dc:description/>
  <cp:lastModifiedBy>Hazel David</cp:lastModifiedBy>
  <cp:revision>2</cp:revision>
  <dcterms:created xsi:type="dcterms:W3CDTF">2021-12-14T13:57:00Z</dcterms:created>
  <dcterms:modified xsi:type="dcterms:W3CDTF">2021-12-14T13:57:00Z</dcterms:modified>
</cp:coreProperties>
</file>